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2022.6.6</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r>
        <w:rPr>
          <w:rFonts w:hint="eastAsia" w:ascii="仿宋" w:hAnsi="仿宋" w:eastAsia="仿宋"/>
          <w:b/>
          <w:sz w:val="32"/>
          <w:szCs w:val="32"/>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kern w:val="0"/>
          <w:sz w:val="24"/>
        </w:rPr>
      </w:pPr>
      <w:r>
        <w:rPr>
          <w:rFonts w:hint="eastAsia" w:ascii="仿宋" w:hAnsi="仿宋" w:eastAsia="仿宋" w:cs="仿宋"/>
          <w:b/>
          <w:color w:val="000000"/>
          <w:kern w:val="0"/>
          <w:sz w:val="24"/>
        </w:rPr>
        <w:t>一、项目概况</w:t>
      </w:r>
      <w:r>
        <w:rPr>
          <w:rFonts w:ascii="仿宋" w:hAnsi="仿宋" w:eastAsia="仿宋" w:cs="仿宋"/>
          <w:color w:val="000000"/>
          <w:kern w:val="0"/>
          <w:sz w:val="24"/>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ascii="仿宋" w:hAnsi="仿宋" w:eastAsia="仿宋" w:cs="仿宋"/>
          <w:color w:val="000000"/>
          <w:kern w:val="0"/>
          <w:sz w:val="24"/>
        </w:rPr>
        <w:t>1.</w:t>
      </w:r>
      <w:r>
        <w:rPr>
          <w:rFonts w:hint="eastAsia" w:ascii="仿宋" w:hAnsi="仿宋" w:eastAsia="仿宋" w:cs="仿宋"/>
          <w:color w:val="000000"/>
          <w:kern w:val="0"/>
          <w:sz w:val="24"/>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2.项目编号：</w:t>
      </w:r>
      <w:r>
        <w:rPr>
          <w:rFonts w:ascii="仿宋" w:hAnsi="仿宋" w:eastAsia="仿宋" w:cs="仿宋"/>
          <w:color w:val="000000"/>
          <w:kern w:val="0"/>
          <w:sz w:val="24"/>
        </w:rPr>
        <w:t>XKY-CG2</w:t>
      </w:r>
      <w:r>
        <w:rPr>
          <w:rFonts w:hint="eastAsia" w:ascii="仿宋" w:hAnsi="仿宋" w:eastAsia="仿宋" w:cs="仿宋"/>
          <w:color w:val="000000"/>
          <w:kern w:val="0"/>
          <w:sz w:val="24"/>
        </w:rPr>
        <w:t>02</w:t>
      </w:r>
      <w:r>
        <w:rPr>
          <w:rFonts w:hint="eastAsia" w:ascii="仿宋" w:hAnsi="仿宋" w:eastAsia="仿宋" w:cs="仿宋"/>
          <w:color w:val="000000"/>
          <w:kern w:val="0"/>
          <w:sz w:val="24"/>
          <w:lang w:val="en-US" w:eastAsia="zh-CN"/>
        </w:rPr>
        <w:t>2001</w:t>
      </w:r>
      <w:r>
        <w:rPr>
          <w:rFonts w:hint="eastAsia" w:ascii="仿宋" w:hAnsi="仿宋" w:eastAsia="仿宋" w:cs="仿宋"/>
          <w:color w:val="000000"/>
          <w:kern w:val="0"/>
          <w:sz w:val="24"/>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3.招租门面：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3844"/>
        <w:gridCol w:w="1531"/>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rPr>
            </w:pPr>
            <w:r>
              <w:rPr>
                <w:rFonts w:hint="eastAsia" w:ascii="仿宋" w:hAnsi="仿宋" w:eastAsia="仿宋"/>
                <w:b/>
                <w:sz w:val="24"/>
              </w:rPr>
              <w:t>序号</w:t>
            </w:r>
          </w:p>
        </w:tc>
        <w:tc>
          <w:tcPr>
            <w:tcW w:w="384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sz w:val="24"/>
              </w:rPr>
            </w:pPr>
            <w:r>
              <w:rPr>
                <w:rFonts w:hint="eastAsia" w:ascii="仿宋" w:hAnsi="仿宋" w:eastAsia="仿宋"/>
                <w:b/>
                <w:sz w:val="24"/>
              </w:rPr>
              <w:t>招租门面</w:t>
            </w:r>
          </w:p>
        </w:tc>
        <w:tc>
          <w:tcPr>
            <w:tcW w:w="153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面积（</w:t>
            </w:r>
            <w:r>
              <w:rPr>
                <w:rFonts w:hint="eastAsia" w:ascii="宋体" w:hAnsi="宋体" w:eastAsia="宋体" w:cs="宋体"/>
                <w:b/>
                <w:sz w:val="24"/>
                <w:lang w:eastAsia="zh-CN"/>
              </w:rPr>
              <w:t>㎡</w:t>
            </w:r>
            <w:r>
              <w:rPr>
                <w:rFonts w:hint="eastAsia" w:ascii="仿宋" w:hAnsi="仿宋" w:eastAsia="仿宋"/>
                <w:b/>
                <w:sz w:val="24"/>
                <w:lang w:eastAsia="zh-CN"/>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1</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45.14</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2</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320" w:firstLineChars="600"/>
              <w:jc w:val="both"/>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东门4号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22.57</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25</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4</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东大门9号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22.57</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5</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东大门10-11号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45.14</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6</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东门15号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30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7</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21.78</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8</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桂园人工湖旁房间</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20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9</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40" w:firstLineChars="20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zh-CN" w:eastAsia="zh-CN"/>
              </w:rPr>
              <w:t>松园智能自动洗车点</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bookmarkStart w:id="0" w:name="_GoBack"/>
            <w:bookmarkEnd w:id="0"/>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sz w:val="24"/>
        </w:rPr>
      </w:pPr>
      <w:r>
        <w:rPr>
          <w:rFonts w:hint="eastAsia" w:ascii="仿宋" w:hAnsi="仿宋" w:eastAsia="仿宋"/>
          <w:b/>
          <w:sz w:val="24"/>
        </w:rPr>
        <w:t>二、</w:t>
      </w:r>
      <w:r>
        <w:rPr>
          <w:rFonts w:hint="eastAsia" w:ascii="仿宋" w:hAnsi="仿宋" w:eastAsia="仿宋"/>
          <w:b/>
          <w:sz w:val="24"/>
          <w:lang w:eastAsia="zh-CN"/>
        </w:rPr>
        <w:t>定标方式</w:t>
      </w:r>
      <w:r>
        <w:rPr>
          <w:rFonts w:hint="eastAsia" w:ascii="仿宋" w:hAnsi="仿宋" w:eastAsia="仿宋"/>
          <w:b/>
          <w:sz w:val="24"/>
        </w:rPr>
        <w:t>：</w:t>
      </w:r>
      <w:r>
        <w:rPr>
          <w:rFonts w:hint="eastAsia" w:ascii="仿宋" w:hAnsi="仿宋" w:eastAsia="仿宋" w:cs="Times New Roman"/>
          <w:sz w:val="24"/>
          <w:lang w:eastAsia="zh-CN"/>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三、招租对象：</w:t>
      </w:r>
      <w:r>
        <w:rPr>
          <w:rFonts w:hint="eastAsia" w:ascii="仿宋" w:hAnsi="仿宋" w:eastAsia="仿宋"/>
          <w:sz w:val="24"/>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sz w:val="24"/>
        </w:rPr>
      </w:pPr>
      <w:r>
        <w:rPr>
          <w:rFonts w:hint="eastAsia" w:ascii="仿宋" w:hAnsi="仿宋" w:eastAsia="仿宋"/>
          <w:b/>
          <w:sz w:val="24"/>
        </w:rPr>
        <w:t>四、特别</w:t>
      </w:r>
      <w:r>
        <w:rPr>
          <w:rFonts w:hint="eastAsia" w:ascii="仿宋" w:hAnsi="仿宋" w:eastAsia="仿宋"/>
          <w:b/>
          <w:sz w:val="24"/>
          <w:lang w:eastAsia="zh-CN"/>
        </w:rPr>
        <w:t>说明</w:t>
      </w:r>
      <w:r>
        <w:rPr>
          <w:rFonts w:hint="eastAsia" w:ascii="仿宋" w:hAnsi="仿宋" w:eastAsia="仿宋"/>
          <w:b/>
          <w:sz w:val="24"/>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default"/>
          <w:lang w:val="en-US" w:eastAsia="zh-CN"/>
        </w:rPr>
      </w:pPr>
      <w:r>
        <w:rPr>
          <w:rFonts w:hint="eastAsia" w:ascii="仿宋" w:hAnsi="仿宋" w:eastAsia="仿宋" w:cs="Times New Roman"/>
          <w:b/>
          <w:bCs/>
          <w:kern w:val="2"/>
          <w:sz w:val="24"/>
          <w:szCs w:val="24"/>
          <w:lang w:val="en-US" w:eastAsia="zh-CN" w:bidi="ar-SA"/>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rPr>
      </w:pPr>
      <w:r>
        <w:rPr>
          <w:rFonts w:hint="eastAsia" w:ascii="仿宋" w:hAnsi="仿宋" w:eastAsia="仿宋" w:cs="Times New Roman"/>
          <w:sz w:val="24"/>
          <w:lang w:val="en-US" w:eastAsia="zh-CN"/>
        </w:rPr>
        <w:t>2.以上门面</w:t>
      </w:r>
      <w:r>
        <w:rPr>
          <w:rFonts w:hint="eastAsia" w:ascii="仿宋" w:hAnsi="仿宋" w:eastAsia="仿宋" w:cs="Times New Roman"/>
          <w:sz w:val="24"/>
        </w:rPr>
        <w:t>不</w:t>
      </w:r>
      <w:r>
        <w:rPr>
          <w:rFonts w:hint="eastAsia" w:ascii="仿宋" w:hAnsi="仿宋" w:eastAsia="仿宋" w:cs="Times New Roman"/>
          <w:sz w:val="24"/>
          <w:lang w:eastAsia="zh-CN"/>
        </w:rPr>
        <w:t>得用于</w:t>
      </w:r>
      <w:r>
        <w:rPr>
          <w:rFonts w:hint="eastAsia" w:ascii="仿宋" w:hAnsi="仿宋" w:eastAsia="仿宋" w:cs="Times New Roman"/>
          <w:sz w:val="24"/>
        </w:rPr>
        <w:t>银行、快递、农畜产品及影响校纪校容等</w:t>
      </w:r>
      <w:r>
        <w:rPr>
          <w:rFonts w:hint="eastAsia" w:ascii="仿宋" w:hAnsi="仿宋" w:eastAsia="仿宋" w:cs="Times New Roman"/>
          <w:sz w:val="24"/>
          <w:lang w:eastAsia="zh-CN"/>
        </w:rPr>
        <w:t>经营范围</w:t>
      </w:r>
      <w:r>
        <w:rPr>
          <w:rFonts w:hint="eastAsia" w:ascii="仿宋" w:hAnsi="仿宋" w:eastAsia="仿宋" w:cs="Times New Roman"/>
          <w:sz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val="en-US" w:eastAsia="zh-CN"/>
        </w:rPr>
        <w:t>3.</w:t>
      </w:r>
      <w:r>
        <w:rPr>
          <w:rFonts w:hint="eastAsia" w:ascii="仿宋" w:hAnsi="仿宋" w:eastAsia="仿宋" w:cs="Times New Roman"/>
          <w:sz w:val="24"/>
          <w:lang w:eastAsia="zh-CN"/>
        </w:rPr>
        <w:t>东大门</w:t>
      </w:r>
      <w:r>
        <w:rPr>
          <w:rFonts w:hint="eastAsia" w:ascii="仿宋" w:hAnsi="仿宋" w:eastAsia="仿宋" w:cs="Times New Roman"/>
          <w:sz w:val="24"/>
          <w:lang w:val="en-US" w:eastAsia="zh-CN"/>
        </w:rPr>
        <w:t>2-11号门面不</w:t>
      </w:r>
      <w:r>
        <w:rPr>
          <w:rFonts w:hint="eastAsia" w:ascii="仿宋" w:hAnsi="仿宋" w:eastAsia="仿宋" w:cs="Times New Roman"/>
          <w:sz w:val="24"/>
          <w:lang w:eastAsia="zh-CN"/>
        </w:rPr>
        <w:t>用于餐饮业、超市经营出租。</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4.桂园人工湖旁房间用于经营鱼食、矿泉水等成品，需对房间进行装修并在室外自备户外太阳伞4把，4张四方桌，4把塑料靠背椅。</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default"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5.</w:t>
      </w:r>
      <w:r>
        <w:rPr>
          <w:rFonts w:hint="eastAsia" w:ascii="仿宋" w:hAnsi="仿宋" w:eastAsia="仿宋" w:cs="Times New Roman"/>
          <w:kern w:val="2"/>
          <w:sz w:val="24"/>
          <w:szCs w:val="24"/>
          <w:lang w:val="zh-CN" w:eastAsia="zh-CN" w:bidi="ar-SA"/>
        </w:rPr>
        <w:t>松园智能自动洗车点中标方自备智能洗车设备并安装</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5.所有门面电力负荷最大4000-5000瓦，不接受超负荷经营者投标。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_GB2312" w:eastAsia="仿宋_GB2312"/>
          <w:sz w:val="24"/>
          <w:szCs w:val="24"/>
        </w:rPr>
      </w:pPr>
      <w:r>
        <w:rPr>
          <w:rFonts w:hint="eastAsia" w:ascii="仿宋_GB2312" w:eastAsia="仿宋_GB2312"/>
          <w:sz w:val="24"/>
          <w:szCs w:val="24"/>
          <w:lang w:val="en-US" w:eastAsia="zh-CN"/>
        </w:rPr>
        <w:t>6.第一年租金为中标价格，此后，每年在前一年基础上递增5%。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val="en-US" w:eastAsia="zh-CN"/>
        </w:rPr>
      </w:pPr>
      <w:r>
        <w:rPr>
          <w:rFonts w:hint="eastAsia" w:ascii="仿宋_GB2312" w:eastAsia="仿宋_GB2312"/>
          <w:sz w:val="24"/>
          <w:szCs w:val="24"/>
          <w:lang w:val="en-US" w:eastAsia="zh-CN"/>
        </w:rPr>
        <w:t>7.</w:t>
      </w:r>
      <w:r>
        <w:rPr>
          <w:rFonts w:hint="eastAsia" w:ascii="仿宋" w:hAnsi="仿宋" w:eastAsia="仿宋" w:cs="Times New Roman"/>
          <w:sz w:val="24"/>
          <w:lang w:val="en-US" w:eastAsia="zh-CN"/>
        </w:rPr>
        <w:t>因欠租违约的门面租户和有弃标行为的失信人员不得参与本次招标。</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rPr>
      </w:pPr>
      <w:r>
        <w:rPr>
          <w:rFonts w:hint="eastAsia" w:ascii="仿宋" w:hAnsi="仿宋" w:eastAsia="仿宋" w:cs="Times New Roman"/>
          <w:b/>
          <w:sz w:val="24"/>
          <w:lang w:eastAsia="zh-CN"/>
        </w:rPr>
        <w:t>五</w:t>
      </w:r>
      <w:r>
        <w:rPr>
          <w:rFonts w:hint="eastAsia" w:ascii="仿宋" w:hAnsi="仿宋" w:eastAsia="仿宋" w:cs="Times New Roman"/>
          <w:b/>
          <w:sz w:val="24"/>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sz w:val="24"/>
          <w:szCs w:val="21"/>
        </w:rPr>
      </w:pPr>
      <w:r>
        <w:rPr>
          <w:rFonts w:hint="eastAsia" w:ascii="仿宋" w:hAnsi="仿宋" w:eastAsia="仿宋" w:cs="Times New Roman"/>
          <w:sz w:val="24"/>
          <w:lang w:eastAsia="zh-CN"/>
        </w:rPr>
        <w:t>本项目取消现场报名，</w:t>
      </w:r>
      <w:r>
        <w:rPr>
          <w:rFonts w:hint="eastAsia" w:ascii="仿宋" w:hAnsi="仿宋" w:eastAsia="仿宋" w:cs="Times New Roman"/>
          <w:sz w:val="24"/>
          <w:szCs w:val="21"/>
        </w:rPr>
        <w:t>符合条件的投标人请在</w:t>
      </w:r>
      <w:r>
        <w:rPr>
          <w:rFonts w:hint="eastAsia" w:ascii="仿宋" w:hAnsi="仿宋" w:eastAsia="仿宋" w:cs="Times New Roman"/>
          <w:sz w:val="24"/>
          <w:szCs w:val="21"/>
          <w:lang w:eastAsia="zh-CN"/>
        </w:rPr>
        <w:t>开标</w:t>
      </w:r>
      <w:r>
        <w:rPr>
          <w:rFonts w:hint="eastAsia" w:ascii="仿宋" w:hAnsi="仿宋" w:eastAsia="仿宋" w:cs="Times New Roman"/>
          <w:sz w:val="24"/>
          <w:szCs w:val="21"/>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kern w:val="2"/>
          <w:sz w:val="24"/>
          <w:szCs w:val="24"/>
          <w:lang w:val="en-US" w:eastAsia="zh-CN" w:bidi="ar-SA"/>
        </w:rPr>
      </w:pPr>
      <w:r>
        <w:rPr>
          <w:rFonts w:hint="eastAsia" w:ascii="仿宋" w:hAnsi="仿宋" w:eastAsia="仿宋" w:cs="Times New Roman"/>
          <w:b/>
          <w:bCs w:val="0"/>
          <w:kern w:val="2"/>
          <w:sz w:val="24"/>
          <w:szCs w:val="24"/>
          <w:lang w:val="en-US" w:eastAsia="zh-CN" w:bidi="ar-SA"/>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1.本次提交投标文件的截止时间及开标时间：</w:t>
      </w:r>
      <w:r>
        <w:rPr>
          <w:rFonts w:hint="eastAsia" w:ascii="仿宋" w:hAnsi="仿宋" w:eastAsia="仿宋" w:cs="Times New Roman"/>
          <w:b/>
          <w:bCs/>
          <w:kern w:val="2"/>
          <w:sz w:val="24"/>
          <w:szCs w:val="24"/>
          <w:lang w:val="en-US" w:eastAsia="zh-CN" w:bidi="ar-SA"/>
        </w:rPr>
        <w:t>2022年6月19日15：00。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2.提交投标文件及开标地点：</w:t>
      </w:r>
      <w:r>
        <w:rPr>
          <w:rFonts w:hint="eastAsia" w:ascii="仿宋" w:hAnsi="仿宋" w:eastAsia="仿宋"/>
          <w:sz w:val="24"/>
        </w:rPr>
        <w:t>湖南科技学院行政办公楼303评标室</w:t>
      </w:r>
      <w:r>
        <w:rPr>
          <w:rFonts w:hint="eastAsia" w:ascii="仿宋" w:hAnsi="仿宋" w:eastAsia="仿宋" w:cs="Times New Roman"/>
          <w:b w:val="0"/>
          <w:bCs w:val="0"/>
          <w:kern w:val="2"/>
          <w:sz w:val="24"/>
          <w:szCs w:val="24"/>
          <w:lang w:val="en-US" w:eastAsia="zh-CN" w:bidi="ar-SA"/>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sz w:val="24"/>
          <w:lang w:val="en-US" w:eastAsia="zh-CN"/>
        </w:rPr>
      </w:pPr>
      <w:r>
        <w:rPr>
          <w:rFonts w:hint="eastAsia" w:ascii="仿宋" w:hAnsi="仿宋" w:eastAsia="仿宋" w:cs="Times New Roman"/>
          <w:b w:val="0"/>
          <w:bCs w:val="0"/>
          <w:kern w:val="2"/>
          <w:sz w:val="24"/>
          <w:szCs w:val="24"/>
          <w:lang w:val="en-US" w:eastAsia="zh-CN" w:bidi="ar-SA"/>
        </w:rPr>
        <w:t>3.开标时需提供以下资料：</w:t>
      </w:r>
      <w:r>
        <w:rPr>
          <w:rFonts w:hint="eastAsia" w:ascii="仿宋" w:hAnsi="仿宋" w:eastAsia="仿宋"/>
          <w:sz w:val="24"/>
        </w:rPr>
        <w:t>企业持①单位介绍信、②本人身份证、③法定代表人授权委托书或④法定代表人身份证明、⑤营业执照复印件（加盖单位公章）</w:t>
      </w:r>
      <w:r>
        <w:rPr>
          <w:rFonts w:hint="eastAsia" w:ascii="仿宋" w:hAnsi="仿宋" w:eastAsia="仿宋"/>
          <w:sz w:val="24"/>
          <w:lang w:eastAsia="zh-CN"/>
        </w:rPr>
        <w:t>；</w:t>
      </w:r>
      <w:r>
        <w:rPr>
          <w:rFonts w:hint="eastAsia" w:ascii="仿宋" w:hAnsi="仿宋" w:eastAsia="仿宋"/>
          <w:sz w:val="24"/>
        </w:rPr>
        <w:t>自然人持本人身份证原件及复印件</w:t>
      </w:r>
      <w:r>
        <w:rPr>
          <w:rFonts w:hint="eastAsia" w:ascii="仿宋" w:hAnsi="仿宋" w:eastAsia="仿宋"/>
          <w:sz w:val="24"/>
          <w:lang w:eastAsia="zh-CN"/>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sz w:val="24"/>
        </w:rPr>
      </w:pPr>
      <w:r>
        <w:rPr>
          <w:rFonts w:hint="eastAsia" w:ascii="仿宋" w:hAnsi="仿宋" w:eastAsia="仿宋"/>
          <w:b/>
          <w:bCs/>
          <w:sz w:val="24"/>
          <w:lang w:eastAsia="zh-CN"/>
        </w:rPr>
        <w:t>七、</w:t>
      </w:r>
      <w:r>
        <w:rPr>
          <w:rFonts w:hint="eastAsia" w:ascii="仿宋" w:hAnsi="仿宋" w:eastAsia="仿宋"/>
          <w:b/>
          <w:bCs/>
          <w:sz w:val="24"/>
        </w:rPr>
        <w:t>投标保证金：</w:t>
      </w:r>
      <w:r>
        <w:rPr>
          <w:rFonts w:hint="eastAsia" w:ascii="仿宋" w:hAnsi="仿宋" w:eastAsia="仿宋" w:cs="Times New Roman"/>
          <w:b/>
          <w:bCs/>
          <w:sz w:val="24"/>
          <w:lang w:val="en-US" w:eastAsia="zh-CN"/>
        </w:rPr>
        <w:t>投标保证金缴纳标准及方式见招标文件</w:t>
      </w:r>
      <w:r>
        <w:rPr>
          <w:rFonts w:hint="eastAsia" w:ascii="仿宋" w:hAnsi="仿宋" w:eastAsia="仿宋" w:cs="Times New Roman"/>
          <w:b/>
          <w:bCs/>
          <w:sz w:val="24"/>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kern w:val="0"/>
          <w:sz w:val="24"/>
        </w:rPr>
      </w:pPr>
      <w:r>
        <w:rPr>
          <w:rFonts w:hint="eastAsia" w:ascii="仿宋" w:hAnsi="仿宋" w:eastAsia="仿宋" w:cs="仿宋"/>
          <w:b/>
          <w:color w:val="000000"/>
          <w:kern w:val="0"/>
          <w:sz w:val="24"/>
          <w:lang w:eastAsia="zh-CN"/>
        </w:rPr>
        <w:t>八</w:t>
      </w:r>
      <w:r>
        <w:rPr>
          <w:rFonts w:hint="eastAsia" w:ascii="仿宋" w:hAnsi="仿宋" w:eastAsia="仿宋" w:cs="仿宋"/>
          <w:b/>
          <w:color w:val="000000"/>
          <w:kern w:val="0"/>
          <w:sz w:val="24"/>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w:t>
      </w:r>
      <w:r>
        <w:rPr>
          <w:rFonts w:hint="eastAsia" w:ascii="仿宋" w:hAnsi="仿宋" w:eastAsia="仿宋"/>
          <w:sz w:val="24"/>
        </w:rPr>
        <w:t>周老师     联系电话</w:t>
      </w:r>
      <w:r>
        <w:rPr>
          <w:rFonts w:hint="eastAsia" w:ascii="仿宋" w:hAnsi="仿宋" w:eastAsia="仿宋"/>
          <w:sz w:val="24"/>
          <w:lang w:eastAsia="zh-CN"/>
        </w:rPr>
        <w:t>：</w:t>
      </w:r>
      <w:r>
        <w:rPr>
          <w:rFonts w:hint="eastAsia" w:ascii="仿宋" w:hAnsi="仿宋" w:eastAsia="仿宋"/>
          <w:sz w:val="24"/>
        </w:rPr>
        <w:t>0746</w:t>
      </w:r>
      <w:r>
        <w:rPr>
          <w:rFonts w:hint="eastAsia" w:ascii="仿宋" w:hAnsi="仿宋" w:eastAsia="仿宋"/>
          <w:sz w:val="24"/>
          <w:lang w:val="en-US" w:eastAsia="zh-CN"/>
        </w:rPr>
        <w:t>-</w:t>
      </w:r>
      <w:r>
        <w:rPr>
          <w:rFonts w:hint="eastAsia" w:ascii="仿宋" w:hAnsi="仿宋" w:eastAsia="仿宋"/>
          <w:sz w:val="24"/>
          <w:highlight w:val="none"/>
          <w:lang w:val="en-US" w:eastAsia="zh-CN"/>
        </w:rPr>
        <w:t>6383315</w:t>
      </w:r>
      <w:r>
        <w:rPr>
          <w:rFonts w:ascii="仿宋" w:hAnsi="仿宋" w:eastAsia="仿宋" w:cs="仿宋"/>
          <w:color w:val="222222"/>
          <w:sz w:val="24"/>
          <w:shd w:val="clear" w:color="auto" w:fill="FFFFFF"/>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联系人：邓老师</w:t>
      </w:r>
      <w:r>
        <w:rPr>
          <w:rFonts w:ascii="仿宋" w:hAnsi="仿宋" w:eastAsia="仿宋" w:cs="仿宋"/>
          <w:color w:val="000000"/>
          <w:kern w:val="0"/>
          <w:sz w:val="24"/>
        </w:rPr>
        <w:t xml:space="preserve">     </w:t>
      </w:r>
      <w:r>
        <w:rPr>
          <w:rFonts w:hint="eastAsia" w:ascii="仿宋" w:hAnsi="仿宋" w:eastAsia="仿宋" w:cs="仿宋"/>
          <w:color w:val="000000"/>
          <w:kern w:val="0"/>
          <w:sz w:val="24"/>
        </w:rPr>
        <w:t>联系电话：</w:t>
      </w:r>
      <w:r>
        <w:rPr>
          <w:rFonts w:ascii="仿宋" w:hAnsi="仿宋" w:eastAsia="仿宋" w:cs="仿宋"/>
          <w:color w:val="000000"/>
          <w:kern w:val="0"/>
          <w:sz w:val="24"/>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湖南科技学院监察处</w:t>
      </w:r>
      <w:r>
        <w:rPr>
          <w:rFonts w:ascii="仿宋" w:hAnsi="仿宋" w:eastAsia="仿宋" w:cs="仿宋"/>
          <w:color w:val="000000"/>
          <w:kern w:val="0"/>
          <w:sz w:val="24"/>
        </w:rPr>
        <w:t xml:space="preserve"> </w:t>
      </w:r>
      <w:r>
        <w:rPr>
          <w:rFonts w:hint="eastAsia" w:ascii="仿宋" w:hAnsi="仿宋" w:eastAsia="仿宋" w:cs="仿宋"/>
          <w:color w:val="000000"/>
          <w:kern w:val="0"/>
          <w:sz w:val="24"/>
        </w:rPr>
        <w:t>监督电话：</w:t>
      </w:r>
      <w:r>
        <w:rPr>
          <w:rFonts w:ascii="仿宋" w:hAnsi="仿宋" w:eastAsia="仿宋" w:cs="仿宋"/>
          <w:color w:val="000000"/>
          <w:kern w:val="0"/>
          <w:sz w:val="24"/>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rPr>
          <w:rFonts w:hint="eastAsia" w:ascii="仿宋" w:hAnsi="仿宋" w:eastAsia="仿宋"/>
          <w:b/>
          <w:sz w:val="32"/>
          <w:szCs w:val="32"/>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9</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072"/>
        <w:gridCol w:w="1611"/>
        <w:gridCol w:w="2003"/>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307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1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2003"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租金递增方式</w:t>
            </w:r>
          </w:p>
        </w:tc>
        <w:tc>
          <w:tcPr>
            <w:tcW w:w="1017" w:type="dxa"/>
            <w:noWrap w:val="0"/>
            <w:vAlign w:val="center"/>
          </w:tcPr>
          <w:p>
            <w:pPr>
              <w:spacing w:line="400" w:lineRule="exact"/>
              <w:jc w:val="center"/>
              <w:rPr>
                <w:rFonts w:hint="eastAsia" w:ascii="仿宋" w:hAnsi="仿宋" w:eastAsia="仿宋"/>
                <w:b/>
                <w:sz w:val="24"/>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1</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180000元/年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2</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60500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3</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65000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4</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东大门9号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40000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5</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84700元/年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6</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2"/>
                <w:szCs w:val="22"/>
                <w:vertAlign w:val="baseline"/>
                <w:lang w:val="en-US" w:eastAsia="zh-CN" w:bidi="ar-SA"/>
              </w:rPr>
            </w:pPr>
            <w:r>
              <w:rPr>
                <w:rFonts w:hint="eastAsia" w:ascii="仿宋_GB2312" w:hAnsi="Times New Roman" w:eastAsia="仿宋_GB2312" w:cs="Times New Roman"/>
                <w:sz w:val="22"/>
                <w:szCs w:val="22"/>
                <w:vertAlign w:val="baseline"/>
                <w:lang w:val="en-US" w:eastAsia="zh-CN"/>
              </w:rPr>
              <w:t>东门15号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50010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7</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36450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8</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2"/>
                <w:szCs w:val="22"/>
                <w:vertAlign w:val="baseline"/>
                <w:lang w:val="en-US" w:eastAsia="zh-CN" w:bidi="ar-SA"/>
              </w:rPr>
            </w:pPr>
            <w:r>
              <w:rPr>
                <w:rFonts w:hint="eastAsia" w:ascii="仿宋_GB2312" w:hAnsi="Times New Roman" w:eastAsia="仿宋_GB2312" w:cs="Times New Roman"/>
                <w:sz w:val="22"/>
                <w:szCs w:val="22"/>
                <w:vertAlign w:val="baseline"/>
                <w:lang w:val="en-US" w:eastAsia="zh-CN"/>
              </w:rPr>
              <w:t>桂园人工湖旁房间</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5760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9</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2"/>
                <w:szCs w:val="22"/>
                <w:vertAlign w:val="baseline"/>
                <w:lang w:val="en-US" w:eastAsia="zh-CN" w:bidi="ar-SA"/>
              </w:rPr>
            </w:pPr>
            <w:r>
              <w:rPr>
                <w:rFonts w:hint="eastAsia" w:ascii="仿宋_GB2312" w:hAnsi="Times New Roman" w:eastAsia="仿宋_GB2312" w:cs="Times New Roman"/>
                <w:sz w:val="22"/>
                <w:szCs w:val="22"/>
                <w:vertAlign w:val="baseline"/>
                <w:lang w:val="zh-CN" w:eastAsia="zh-CN"/>
              </w:rPr>
              <w:t>松园智能自动洗车点</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5000</w:t>
            </w:r>
            <w:r>
              <w:rPr>
                <w:rFonts w:hint="eastAsia" w:ascii="仿宋_GB2312" w:eastAsia="仿宋_GB2312"/>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ascii="仿宋" w:hAnsi="仿宋" w:eastAsia="仿宋" w:cs="仿宋"/>
          <w:color w:val="222222"/>
          <w:sz w:val="24"/>
          <w:shd w:val="clear" w:color="auto" w:fill="FFFFFF"/>
        </w:rPr>
        <w:t xml:space="preserve"> </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rPr>
      </w:pPr>
      <w:r>
        <w:rPr>
          <w:rFonts w:hint="eastAsia" w:ascii="仿宋" w:hAnsi="仿宋" w:eastAsia="仿宋" w:cs="Times New Roman"/>
          <w:b/>
          <w:bCs/>
          <w:sz w:val="24"/>
        </w:rPr>
        <w:t>1.投标保证金</w:t>
      </w:r>
      <w:r>
        <w:rPr>
          <w:rFonts w:hint="eastAsia" w:ascii="仿宋" w:hAnsi="仿宋" w:eastAsia="仿宋" w:cs="Times New Roman"/>
          <w:b/>
          <w:bCs/>
          <w:sz w:val="24"/>
          <w:lang w:val="en-US" w:eastAsia="zh-CN"/>
        </w:rPr>
        <w:t>：东大门4号、7号、9号、15号、16号、桂园人工湖旁房间、</w:t>
      </w:r>
      <w:r>
        <w:rPr>
          <w:rFonts w:hint="eastAsia" w:ascii="仿宋" w:hAnsi="仿宋" w:eastAsia="仿宋" w:cs="Times New Roman"/>
          <w:b/>
          <w:bCs/>
          <w:sz w:val="24"/>
          <w:lang w:val="zh-CN" w:eastAsia="zh-CN"/>
        </w:rPr>
        <w:t>松园智能自动洗车点</w:t>
      </w:r>
      <w:r>
        <w:rPr>
          <w:rFonts w:hint="eastAsia" w:ascii="仿宋" w:hAnsi="仿宋" w:eastAsia="仿宋" w:cs="Times New Roman"/>
          <w:b/>
          <w:bCs/>
          <w:sz w:val="24"/>
          <w:lang w:val="en-US" w:eastAsia="zh-CN"/>
        </w:rPr>
        <w:t>各1万元，东大门2-3号共2万元、10-11号共2万元，中标后转为履约保证金。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ind w:firstLine="3351" w:firstLineChars="1043"/>
        <w:jc w:val="left"/>
        <w:rPr>
          <w:rFonts w:hint="eastAsia" w:ascii="仿宋" w:hAnsi="仿宋" w:eastAsia="仿宋"/>
          <w:b/>
          <w:sz w:val="32"/>
          <w:szCs w:val="32"/>
        </w:rPr>
      </w:pPr>
      <w:r>
        <w:rPr>
          <w:rFonts w:hint="eastAsia" w:ascii="仿宋" w:hAnsi="仿宋" w:eastAsia="仿宋"/>
          <w:b/>
          <w:sz w:val="32"/>
          <w:szCs w:val="32"/>
        </w:rPr>
        <w:t>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339"/>
        <w:gridCol w:w="1534"/>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39"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34"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1</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sz w:val="24"/>
              </w:rPr>
            </w:pPr>
            <w:r>
              <w:rPr>
                <w:rFonts w:hint="eastAsia" w:ascii="仿宋_GB2312" w:hAnsi="Times New Roman" w:eastAsia="仿宋_GB2312" w:cs="Times New Roman"/>
                <w:sz w:val="22"/>
                <w:szCs w:val="22"/>
                <w:vertAlign w:val="baseline"/>
                <w:lang w:val="en-US" w:eastAsia="zh-CN"/>
              </w:rPr>
              <w:t>东大门2-3号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sz w:val="24"/>
              </w:rPr>
            </w:pPr>
            <w:r>
              <w:rPr>
                <w:rFonts w:hint="eastAsia" w:ascii="仿宋_GB2312" w:eastAsia="仿宋_GB2312"/>
                <w:sz w:val="22"/>
                <w:szCs w:val="22"/>
                <w:vertAlign w:val="baseline"/>
                <w:lang w:val="en-US" w:eastAsia="zh-CN"/>
              </w:rPr>
              <w:t>180000元/年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2</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sz w:val="24"/>
              </w:rPr>
            </w:pPr>
            <w:r>
              <w:rPr>
                <w:rFonts w:hint="eastAsia" w:ascii="仿宋_GB2312" w:hAnsi="Times New Roman" w:eastAsia="仿宋_GB2312" w:cs="Times New Roman"/>
                <w:sz w:val="22"/>
                <w:szCs w:val="22"/>
                <w:vertAlign w:val="baseline"/>
                <w:lang w:val="en-US" w:eastAsia="zh-CN"/>
              </w:rPr>
              <w:t>东门4号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sz w:val="24"/>
              </w:rPr>
            </w:pPr>
            <w:r>
              <w:rPr>
                <w:rFonts w:hint="eastAsia" w:ascii="仿宋_GB2312" w:hAnsi="Times New Roman" w:eastAsia="仿宋_GB2312" w:cs="Times New Roman"/>
                <w:sz w:val="22"/>
                <w:szCs w:val="22"/>
                <w:vertAlign w:val="baseline"/>
                <w:lang w:val="en-US" w:eastAsia="zh-CN"/>
              </w:rPr>
              <w:t>60500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3</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sz w:val="24"/>
                <w:szCs w:val="24"/>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Times New Roman" w:eastAsia="仿宋_GB2312" w:cs="Times New Roman"/>
                <w:sz w:val="22"/>
                <w:szCs w:val="22"/>
                <w:vertAlign w:val="baseline"/>
                <w:lang w:val="en-US" w:eastAsia="zh-CN"/>
              </w:rPr>
              <w:t>65000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4</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东大门9号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40000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5</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东大门10-11号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kern w:val="2"/>
                <w:sz w:val="24"/>
                <w:szCs w:val="24"/>
                <w:lang w:val="en-US" w:eastAsia="zh-CN" w:bidi="ar-SA"/>
              </w:rPr>
            </w:pPr>
            <w:r>
              <w:rPr>
                <w:rFonts w:hint="eastAsia" w:ascii="仿宋_GB2312" w:eastAsia="仿宋_GB2312"/>
                <w:sz w:val="22"/>
                <w:szCs w:val="22"/>
                <w:vertAlign w:val="baseline"/>
                <w:lang w:val="en-US" w:eastAsia="zh-CN"/>
              </w:rPr>
              <w:t>84700元/年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rPr>
              <w:t>6</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东门15号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50010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7</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eastAsia="仿宋_GB2312"/>
                <w:kern w:val="2"/>
                <w:sz w:val="24"/>
                <w:szCs w:val="24"/>
                <w:vertAlign w:val="baseline"/>
                <w:lang w:val="en-US" w:eastAsia="zh-CN" w:bidi="ar-SA"/>
              </w:rPr>
            </w:pPr>
            <w:r>
              <w:rPr>
                <w:rFonts w:hint="eastAsia" w:ascii="仿宋_GB2312" w:hAnsi="Times New Roman" w:eastAsia="仿宋_GB2312" w:cs="Times New Roman"/>
                <w:sz w:val="22"/>
                <w:szCs w:val="22"/>
                <w:vertAlign w:val="baseline"/>
                <w:lang w:val="en-US" w:eastAsia="zh-CN"/>
              </w:rPr>
              <w:t>东大门16号</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kern w:val="2"/>
                <w:sz w:val="24"/>
                <w:szCs w:val="24"/>
                <w:highlight w:val="none"/>
                <w:lang w:val="en-US" w:eastAsia="zh-CN" w:bidi="ar-SA"/>
              </w:rPr>
            </w:pPr>
            <w:r>
              <w:rPr>
                <w:rFonts w:hint="eastAsia" w:ascii="仿宋_GB2312" w:hAnsi="Times New Roman" w:eastAsia="仿宋_GB2312" w:cs="Times New Roman"/>
                <w:sz w:val="22"/>
                <w:szCs w:val="22"/>
                <w:vertAlign w:val="baseline"/>
                <w:lang w:val="en-US" w:eastAsia="zh-CN"/>
              </w:rPr>
              <w:t>36450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8</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桂园人工湖旁房间</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5760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9</w:t>
            </w:r>
          </w:p>
        </w:tc>
        <w:tc>
          <w:tcPr>
            <w:tcW w:w="23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zh-CN" w:eastAsia="zh-CN"/>
              </w:rPr>
              <w:t>松园智能自动洗车点</w:t>
            </w:r>
          </w:p>
        </w:tc>
        <w:tc>
          <w:tcPr>
            <w:tcW w:w="1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5000</w:t>
            </w:r>
            <w:r>
              <w:rPr>
                <w:rFonts w:hint="eastAsia" w:ascii="仿宋_GB2312" w:eastAsia="仿宋_GB2312"/>
                <w:sz w:val="22"/>
                <w:szCs w:val="22"/>
                <w:vertAlign w:val="baseline"/>
                <w:lang w:val="en-US" w:eastAsia="zh-CN"/>
              </w:rPr>
              <w:t>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9</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ascii="仿宋" w:hAnsi="仿宋" w:eastAsia="仿宋" w:cs="Tahoma"/>
          <w:b/>
          <w:kern w:val="0"/>
          <w:sz w:val="24"/>
        </w:rPr>
      </w:pPr>
      <w:r>
        <w:rPr>
          <w:rFonts w:hint="eastAsia" w:ascii="仿宋" w:hAnsi="仿宋" w:eastAsia="仿宋" w:cs="Tahoma"/>
          <w:b/>
          <w:kern w:val="0"/>
          <w:sz w:val="24"/>
        </w:rPr>
        <w:t>房屋租赁合同</w:t>
      </w:r>
    </w:p>
    <w:p>
      <w:pPr>
        <w:widowControl/>
        <w:spacing w:line="440" w:lineRule="exact"/>
        <w:ind w:firstLine="480" w:firstLineChars="200"/>
        <w:jc w:val="left"/>
        <w:rPr>
          <w:rFonts w:ascii="仿宋" w:hAnsi="仿宋" w:eastAsia="仿宋" w:cs="Tahoma"/>
          <w:kern w:val="0"/>
          <w:sz w:val="24"/>
        </w:rPr>
      </w:pP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出租方（以下简称甲方）：</w:t>
      </w:r>
      <w:r>
        <w:rPr>
          <w:rFonts w:ascii="仿宋" w:hAnsi="仿宋" w:eastAsia="仿宋" w:cs="Tahoma"/>
          <w:kern w:val="0"/>
          <w:sz w:val="24"/>
        </w:rPr>
        <w:t xml:space="preserve"> </w:t>
      </w:r>
      <w:r>
        <w:rPr>
          <w:rFonts w:hint="eastAsia" w:ascii="仿宋" w:hAnsi="仿宋" w:eastAsia="仿宋" w:cs="Tahoma"/>
          <w:kern w:val="0"/>
          <w:sz w:val="24"/>
        </w:rPr>
        <w:t>湖南科技学院</w:t>
      </w: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承租方（以下简称乙方）：</w:t>
      </w:r>
    </w:p>
    <w:p>
      <w:pPr>
        <w:widowControl/>
        <w:spacing w:line="440" w:lineRule="exact"/>
        <w:ind w:firstLine="345"/>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根据《中华人民共和国</w:t>
      </w:r>
      <w:r>
        <w:rPr>
          <w:rFonts w:hint="eastAsia" w:ascii="仿宋" w:hAnsi="仿宋" w:eastAsia="仿宋" w:cs="Tahoma"/>
          <w:kern w:val="0"/>
          <w:sz w:val="24"/>
          <w:lang w:eastAsia="zh-CN"/>
        </w:rPr>
        <w:t>民法典</w:t>
      </w:r>
      <w:r>
        <w:rPr>
          <w:rFonts w:hint="eastAsia" w:ascii="仿宋" w:hAnsi="仿宋" w:eastAsia="仿宋" w:cs="Tahoma"/>
          <w:kern w:val="0"/>
          <w:sz w:val="24"/>
        </w:rPr>
        <w:t>》及相关法律法规的规定，甲、乙双方在平等、自愿的基础上，就甲方房屋出租给乙方使用事宜，为明确双方权利义务，经协商一致，订立本合同。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第一条</w:t>
      </w:r>
      <w:r>
        <w:rPr>
          <w:rFonts w:ascii="仿宋" w:hAnsi="仿宋" w:eastAsia="仿宋" w:cs="Tahoma"/>
          <w:kern w:val="0"/>
          <w:sz w:val="24"/>
        </w:rPr>
        <w:t xml:space="preserve">  </w:t>
      </w:r>
      <w:r>
        <w:rPr>
          <w:rFonts w:hint="eastAsia" w:ascii="仿宋" w:hAnsi="仿宋" w:eastAsia="仿宋" w:cs="Tahoma"/>
          <w:kern w:val="0"/>
          <w:sz w:val="24"/>
        </w:rPr>
        <w:t>房屋概况</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、甲方出租给乙方的房屋位于</w:t>
      </w:r>
      <w:r>
        <w:rPr>
          <w:rFonts w:ascii="仿宋" w:hAnsi="仿宋" w:eastAsia="仿宋" w:cs="Tahoma"/>
          <w:kern w:val="0"/>
          <w:sz w:val="24"/>
          <w:u w:val="single"/>
        </w:rPr>
        <w:t xml:space="preserve">           </w:t>
      </w:r>
      <w:r>
        <w:rPr>
          <w:rFonts w:hint="eastAsia" w:ascii="仿宋" w:hAnsi="仿宋" w:eastAsia="仿宋" w:cs="Tahoma"/>
          <w:kern w:val="0"/>
          <w:sz w:val="24"/>
        </w:rPr>
        <w:t>，面积约</w:t>
      </w:r>
      <w:r>
        <w:rPr>
          <w:rFonts w:ascii="仿宋" w:hAnsi="仿宋" w:eastAsia="仿宋" w:cs="Tahoma"/>
          <w:kern w:val="0"/>
          <w:sz w:val="24"/>
          <w:u w:val="single"/>
        </w:rPr>
        <w:t xml:space="preserve">        </w:t>
      </w:r>
      <w:r>
        <w:rPr>
          <w:rFonts w:hint="eastAsia" w:ascii="仿宋" w:hAnsi="仿宋" w:eastAsia="仿宋" w:cs="Tahoma"/>
          <w:kern w:val="0"/>
          <w:sz w:val="24"/>
        </w:rPr>
        <w:t>平方米（具体以实际面积为准）。</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、该房屋现有装修及设施、设备状况：</w:t>
      </w:r>
      <w:r>
        <w:rPr>
          <w:rFonts w:ascii="仿宋" w:hAnsi="仿宋" w:eastAsia="仿宋" w:cs="Tahoma"/>
          <w:kern w:val="0"/>
          <w:sz w:val="24"/>
          <w:u w:val="single"/>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第二条</w:t>
      </w:r>
      <w:r>
        <w:rPr>
          <w:rFonts w:ascii="仿宋" w:hAnsi="仿宋" w:eastAsia="仿宋" w:cs="Tahoma"/>
          <w:kern w:val="0"/>
          <w:sz w:val="24"/>
        </w:rPr>
        <w:t xml:space="preserve"> </w:t>
      </w:r>
      <w:r>
        <w:rPr>
          <w:rFonts w:hint="eastAsia" w:ascii="仿宋" w:hAnsi="仿宋" w:eastAsia="仿宋" w:cs="Tahoma"/>
          <w:kern w:val="0"/>
          <w:sz w:val="24"/>
        </w:rPr>
        <w:t>租赁期限、用途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、该房屋租赁期共　　年。自　年　月　日起至　年　月　日止。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、乙方向甲方承诺，租赁该房屋仅作为经营使用。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、租赁期满，甲方有权收回出租房屋，乙方应如期交还。</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hint="eastAsia" w:ascii="仿宋" w:hAnsi="仿宋" w:eastAsia="仿宋" w:cs="Tahoma"/>
          <w:kern w:val="0"/>
          <w:sz w:val="24"/>
        </w:rPr>
        <w:t>第三条</w:t>
      </w:r>
      <w:r>
        <w:rPr>
          <w:rFonts w:ascii="仿宋" w:hAnsi="仿宋" w:eastAsia="仿宋" w:cs="Tahoma"/>
          <w:kern w:val="0"/>
          <w:sz w:val="24"/>
        </w:rPr>
        <w:t xml:space="preserve"> </w:t>
      </w:r>
      <w:r>
        <w:rPr>
          <w:rFonts w:hint="eastAsia" w:ascii="仿宋" w:hAnsi="仿宋" w:eastAsia="仿宋" w:cs="Tahoma"/>
          <w:kern w:val="0"/>
          <w:sz w:val="24"/>
        </w:rPr>
        <w:t>租金和押金</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1</w:t>
      </w:r>
      <w:r>
        <w:rPr>
          <w:rFonts w:hint="eastAsia" w:ascii="仿宋" w:hAnsi="仿宋" w:eastAsia="仿宋" w:cs="Tahoma"/>
          <w:kern w:val="0"/>
          <w:sz w:val="24"/>
        </w:rPr>
        <w:t>）租金标准：该房屋第一年租金为　　元（大写　万　仟　佰　拾　元整）。</w:t>
      </w:r>
      <w:r>
        <w:rPr>
          <w:rFonts w:ascii="仿宋" w:hAnsi="仿宋" w:eastAsia="仿宋" w:cs="Tahoma"/>
          <w:kern w:val="0"/>
          <w:sz w:val="24"/>
        </w:rPr>
        <w:t xml:space="preserve"> </w:t>
      </w:r>
      <w:r>
        <w:rPr>
          <w:rFonts w:hint="eastAsia" w:ascii="仿宋" w:hAnsi="仿宋" w:eastAsia="仿宋" w:cs="Tahoma"/>
          <w:kern w:val="0"/>
          <w:sz w:val="24"/>
        </w:rPr>
        <w:t>此后，每年租金在前一年基础上递增</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412" w:firstLineChars="172"/>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2</w:t>
      </w:r>
      <w:r>
        <w:rPr>
          <w:rFonts w:hint="eastAsia" w:ascii="仿宋" w:hAnsi="仿宋" w:eastAsia="仿宋" w:cs="Tahoma"/>
          <w:kern w:val="0"/>
          <w:sz w:val="24"/>
        </w:rPr>
        <w:t>）租金支付时间：按照先交费后使用的原则，乙方应当在每年</w:t>
      </w:r>
      <w:r>
        <w:rPr>
          <w:rFonts w:ascii="仿宋" w:hAnsi="仿宋" w:eastAsia="仿宋" w:cs="Tahoma"/>
          <w:kern w:val="0"/>
          <w:sz w:val="24"/>
        </w:rPr>
        <w:t xml:space="preserve"> </w:t>
      </w:r>
      <w:r>
        <w:rPr>
          <w:rFonts w:hint="eastAsia" w:ascii="仿宋" w:hAnsi="仿宋" w:eastAsia="仿宋" w:cs="Tahoma"/>
          <w:kern w:val="0"/>
          <w:sz w:val="24"/>
        </w:rPr>
        <w:t>月</w:t>
      </w:r>
      <w:r>
        <w:rPr>
          <w:rFonts w:ascii="仿宋" w:hAnsi="仿宋" w:eastAsia="仿宋" w:cs="Tahoma"/>
          <w:kern w:val="0"/>
          <w:sz w:val="24"/>
        </w:rPr>
        <w:t xml:space="preserve"> </w:t>
      </w:r>
      <w:r>
        <w:rPr>
          <w:rFonts w:hint="eastAsia" w:ascii="仿宋" w:hAnsi="仿宋" w:eastAsia="仿宋" w:cs="Tahoma"/>
          <w:kern w:val="0"/>
          <w:sz w:val="24"/>
        </w:rPr>
        <w:t>日前向甲方交纳当年租金。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）租金支付方式：刷卡或银行转账至甲方账户。</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、履约质保金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乙方在投标时交纳的投标保证金</w:t>
      </w:r>
      <w:r>
        <w:rPr>
          <w:rFonts w:hint="eastAsia" w:ascii="仿宋" w:hAnsi="仿宋" w:eastAsia="仿宋" w:cs="Tahoma"/>
          <w:kern w:val="0"/>
          <w:sz w:val="24"/>
          <w:u w:val="single"/>
          <w:lang w:val="en-US" w:eastAsia="zh-CN"/>
        </w:rPr>
        <w:t xml:space="preserve">        </w:t>
      </w:r>
      <w:r>
        <w:rPr>
          <w:rFonts w:hint="eastAsia" w:ascii="仿宋" w:hAnsi="仿宋" w:eastAsia="仿宋" w:cs="Tahoma"/>
          <w:kern w:val="0"/>
          <w:sz w:val="24"/>
        </w:rPr>
        <w:t>元转为履约保证金，租赁期满，如乙方无违反本合同的，该押金在乙方交还房屋后七个工作日内无息返还。</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第四条</w:t>
      </w:r>
      <w:r>
        <w:rPr>
          <w:rFonts w:ascii="仿宋" w:hAnsi="仿宋" w:eastAsia="仿宋" w:cs="Tahoma"/>
          <w:kern w:val="0"/>
          <w:sz w:val="24"/>
        </w:rPr>
        <w:t xml:space="preserve"> </w:t>
      </w:r>
      <w:r>
        <w:rPr>
          <w:rFonts w:hint="eastAsia" w:ascii="仿宋" w:hAnsi="仿宋" w:eastAsia="仿宋" w:cs="Tahoma"/>
          <w:kern w:val="0"/>
          <w:sz w:val="24"/>
        </w:rPr>
        <w:t>租赁期间相关费用及税金</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乙方使用房屋期间产生的税、费（水、电、气、物管及相关其他费用）由乙方交纳或承担，其他税、费按法律规定执行（水电费按学校规定的商业水电费缴纳）。水电设施以现状交给乙方。</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第五条</w:t>
      </w:r>
      <w:r>
        <w:rPr>
          <w:rFonts w:ascii="仿宋" w:hAnsi="仿宋" w:eastAsia="仿宋" w:cs="Tahoma"/>
          <w:kern w:val="0"/>
          <w:sz w:val="24"/>
        </w:rPr>
        <w:t xml:space="preserve"> </w:t>
      </w:r>
      <w:r>
        <w:rPr>
          <w:rFonts w:hint="eastAsia" w:ascii="仿宋" w:hAnsi="仿宋" w:eastAsia="仿宋" w:cs="Tahoma"/>
          <w:kern w:val="0"/>
          <w:sz w:val="24"/>
        </w:rPr>
        <w:t>房屋修缮与使用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、在租赁期内，该房屋及所属设施的维修责任除双方在本合同及补充条款中约定外，均由乙方负责。</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、乙方应合理使用其所承租的房屋及其附属设施。如因使用不当造成房屋及设施损坏的，乙方应立即负责修复或给予经济赔偿。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）依附于房屋的装修无偿归甲方所有。</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）要求乙方恢复原状。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）向乙方收取恢复工程实际发生的费用。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第六条</w:t>
      </w:r>
      <w:r>
        <w:rPr>
          <w:rFonts w:ascii="仿宋" w:hAnsi="仿宋" w:eastAsia="仿宋" w:cs="Tahoma"/>
          <w:kern w:val="0"/>
          <w:sz w:val="24"/>
        </w:rPr>
        <w:t xml:space="preserve"> </w:t>
      </w:r>
      <w:r>
        <w:rPr>
          <w:rFonts w:hint="eastAsia" w:ascii="仿宋" w:hAnsi="仿宋" w:eastAsia="仿宋" w:cs="Tahoma"/>
          <w:kern w:val="0"/>
          <w:sz w:val="24"/>
        </w:rPr>
        <w:t>房屋的转让与转租</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、租赁期间，甲方有权依照法定程序转让该出租的房屋，转让后，本合同对新的房屋所有人和乙方继续有效。</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、未经甲方同意，乙方不得转租、转借承租房屋。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、甲方出售房屋，须在一个月前书面通知乙方，在同等条件下，乙方有优先购买权。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第七条</w:t>
      </w:r>
      <w:r>
        <w:rPr>
          <w:rFonts w:ascii="仿宋" w:hAnsi="仿宋" w:eastAsia="仿宋" w:cs="Tahoma"/>
          <w:kern w:val="0"/>
          <w:sz w:val="24"/>
        </w:rPr>
        <w:t xml:space="preserve"> </w:t>
      </w:r>
      <w:r>
        <w:rPr>
          <w:rFonts w:hint="eastAsia" w:ascii="仿宋" w:hAnsi="仿宋" w:eastAsia="仿宋" w:cs="Tahoma"/>
          <w:kern w:val="0"/>
          <w:sz w:val="24"/>
        </w:rPr>
        <w:t>合同的变更、解除与终止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、双方可以协商变更或终止本合同。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、甲方不能提供房屋或所提供房屋不符合约定条件而致使乙方无法使用的，乙方有权解除合同：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、房屋租赁期间，乙方有下列行为之一的，甲方有权解除合同，收回出租房屋；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）未经甲方书面同意，转租、转借或调换承租房屋。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）未经甲方书面同意，拆改变动房屋结构。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未经甲方书面同意，私自改动水电线路。</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）损坏承租房屋，在甲方提出的合理期限内仍未修复的。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）未经甲方书面同意，改变本合同约定的房屋租赁用途。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）利用承租房屋存放危险物品或进行违法活动。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7</w:t>
      </w:r>
      <w:r>
        <w:rPr>
          <w:rFonts w:hint="eastAsia" w:ascii="仿宋" w:hAnsi="仿宋" w:eastAsia="仿宋" w:cs="Tahoma"/>
          <w:kern w:val="0"/>
          <w:sz w:val="24"/>
        </w:rPr>
        <w:t>）逾期一个月未交纳按约定应当由乙方交纳的各项费用的。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8</w:t>
      </w:r>
      <w:r>
        <w:rPr>
          <w:rFonts w:hint="eastAsia" w:ascii="仿宋" w:hAnsi="仿宋" w:eastAsia="仿宋" w:cs="Tahoma"/>
          <w:kern w:val="0"/>
          <w:sz w:val="24"/>
        </w:rPr>
        <w:t>）拖欠房租累计一个月以上。</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、租赁期满前，乙方要继续租赁的，应当在租赁期满一个月前书面通知甲方。如甲方在租期届满后仍要对外出租的，在同等条件下，乙方享有优先承租权。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、租赁期满合同自然终止。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、因不可抗力因素导致合同无法履行的，合同终止。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第八条</w:t>
      </w:r>
      <w:r>
        <w:rPr>
          <w:rFonts w:ascii="仿宋" w:hAnsi="仿宋" w:eastAsia="仿宋" w:cs="Tahoma"/>
          <w:kern w:val="0"/>
          <w:sz w:val="24"/>
        </w:rPr>
        <w:t xml:space="preserve"> </w:t>
      </w:r>
      <w:r>
        <w:rPr>
          <w:rFonts w:hint="eastAsia" w:ascii="仿宋" w:hAnsi="仿宋" w:eastAsia="仿宋" w:cs="Tahoma"/>
          <w:kern w:val="0"/>
          <w:sz w:val="24"/>
        </w:rPr>
        <w:t>房屋交付及收回的验收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、甲方应保证租赁房屋本身及附属设施、设备处于能够正常使用状态。</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、验收时双方共同参与，如对装修、器物等硬件设施、设备有异议应当场提出。</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3</w:t>
      </w:r>
      <w:r>
        <w:rPr>
          <w:rFonts w:hint="eastAsia" w:ascii="仿宋" w:hAnsi="仿宋" w:eastAsia="仿宋" w:cs="Tahoma"/>
          <w:kern w:val="0"/>
          <w:sz w:val="24"/>
        </w:rPr>
        <w:t>、乙方应于房屋租赁期满后三日内，将承租房屋及附属设施、设备交还甲方。</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、乙方交还甲方房屋应当保持房屋及设施、设备的完好状态，不得留存物品或影响房屋的正常使用。对未经同意留存的物品，甲方有权处置。</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第九条</w:t>
      </w:r>
      <w:r>
        <w:rPr>
          <w:rFonts w:ascii="仿宋" w:hAnsi="仿宋" w:eastAsia="仿宋" w:cs="Tahoma"/>
          <w:kern w:val="0"/>
          <w:sz w:val="24"/>
        </w:rPr>
        <w:t xml:space="preserve"> </w:t>
      </w:r>
      <w:r>
        <w:rPr>
          <w:rFonts w:hint="eastAsia" w:ascii="仿宋" w:hAnsi="仿宋" w:eastAsia="仿宋" w:cs="Tahoma"/>
          <w:kern w:val="0"/>
          <w:sz w:val="24"/>
        </w:rPr>
        <w:t>违约责任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、甲方因不能提供本合同约定的房屋而解除合同的，应支付乙方本合同租金总额</w:t>
      </w:r>
      <w:r>
        <w:rPr>
          <w:rFonts w:ascii="仿宋" w:hAnsi="仿宋" w:eastAsia="仿宋" w:cs="Tahoma"/>
          <w:kern w:val="0"/>
          <w:sz w:val="24"/>
        </w:rPr>
        <w:t>20%</w:t>
      </w:r>
      <w:r>
        <w:rPr>
          <w:rFonts w:hint="eastAsia" w:ascii="仿宋" w:hAnsi="仿宋" w:eastAsia="仿宋" w:cs="Tahoma"/>
          <w:kern w:val="0"/>
          <w:sz w:val="24"/>
        </w:rPr>
        <w:t>的违约金。甲方除应按约定支付违约金外，还应对乙方超出违约金以外的损失进行赔偿。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、甲方违反本合同约定，提前收回房屋的，应按照合同总租金的</w:t>
      </w:r>
      <w:r>
        <w:rPr>
          <w:rFonts w:ascii="仿宋" w:hAnsi="仿宋" w:eastAsia="仿宋" w:cs="Tahoma"/>
          <w:kern w:val="0"/>
          <w:sz w:val="24"/>
        </w:rPr>
        <w:t>20%</w:t>
      </w:r>
      <w:r>
        <w:rPr>
          <w:rFonts w:hint="eastAsia" w:ascii="仿宋" w:hAnsi="仿宋" w:eastAsia="仿宋" w:cs="Tahoma"/>
          <w:kern w:val="0"/>
          <w:sz w:val="24"/>
        </w:rPr>
        <w:t>向乙方支付违约金，若支付的违约金不足弥补乙方损失的，甲方还应该承担赔偿责任。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 xml:space="preserve">  3</w:t>
      </w:r>
      <w:r>
        <w:rPr>
          <w:rFonts w:hint="eastAsia" w:ascii="仿宋" w:hAnsi="仿宋" w:eastAsia="仿宋" w:cs="Tahoma"/>
          <w:kern w:val="0"/>
          <w:sz w:val="24"/>
        </w:rPr>
        <w:t>、租赁期间，发生本合同第七条第</w:t>
      </w:r>
      <w:r>
        <w:rPr>
          <w:rFonts w:ascii="仿宋" w:hAnsi="仿宋" w:eastAsia="仿宋" w:cs="Tahoma"/>
          <w:kern w:val="0"/>
          <w:sz w:val="24"/>
        </w:rPr>
        <w:t>3</w:t>
      </w:r>
      <w:r>
        <w:rPr>
          <w:rFonts w:hint="eastAsia" w:ascii="仿宋" w:hAnsi="仿宋" w:eastAsia="仿宋" w:cs="Tahoma"/>
          <w:kern w:val="0"/>
          <w:sz w:val="24"/>
        </w:rPr>
        <w:t>款之情形的，甲方有权解除合同，收回该房屋，且乙方应按照合同总租金的</w:t>
      </w:r>
      <w:r>
        <w:rPr>
          <w:rFonts w:ascii="仿宋" w:hAnsi="仿宋" w:eastAsia="仿宋" w:cs="Tahoma"/>
          <w:kern w:val="0"/>
          <w:sz w:val="24"/>
        </w:rPr>
        <w:t>20%</w:t>
      </w:r>
      <w:r>
        <w:rPr>
          <w:rFonts w:hint="eastAsia" w:ascii="仿宋" w:hAnsi="仿宋" w:eastAsia="仿宋" w:cs="Tahoma"/>
          <w:kern w:val="0"/>
          <w:sz w:val="24"/>
        </w:rPr>
        <w:t>向甲方支付违约金。若支付的违约金不足弥补甲方损失的，乙方还应负责赔偿直至达到弥补全部损失为止。</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、租赁期满或因乙方原因导致合同提前解除的，乙方应在期满或合同解除后三日内交还该房屋。乙方逾期归还的，应按当年租金标准的</w:t>
      </w:r>
      <w:r>
        <w:rPr>
          <w:rFonts w:ascii="仿宋" w:hAnsi="仿宋" w:eastAsia="仿宋" w:cs="Tahoma"/>
          <w:kern w:val="0"/>
          <w:sz w:val="24"/>
        </w:rPr>
        <w:t>150%</w:t>
      </w:r>
      <w:r>
        <w:rPr>
          <w:rFonts w:hint="eastAsia" w:ascii="仿宋" w:hAnsi="仿宋" w:eastAsia="仿宋" w:cs="Tahoma"/>
          <w:kern w:val="0"/>
          <w:sz w:val="24"/>
        </w:rPr>
        <w:t>向甲方支付房屋占用费。</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5</w:t>
      </w:r>
      <w:r>
        <w:rPr>
          <w:rFonts w:hint="eastAsia" w:ascii="仿宋" w:hAnsi="仿宋" w:eastAsia="仿宋" w:cs="Tahoma"/>
          <w:kern w:val="0"/>
          <w:sz w:val="24"/>
        </w:rPr>
        <w:t>、守约方的损失（包括但不限于）因行使权利发生的诉讼费（仲裁费）、公告费、公证费以及律师费等全部费用。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第十条</w:t>
      </w:r>
      <w:r>
        <w:rPr>
          <w:rFonts w:ascii="仿宋" w:hAnsi="仿宋" w:eastAsia="仿宋" w:cs="Tahoma"/>
          <w:kern w:val="0"/>
          <w:sz w:val="24"/>
        </w:rPr>
        <w:t xml:space="preserve"> </w:t>
      </w:r>
      <w:r>
        <w:rPr>
          <w:rFonts w:hint="eastAsia" w:ascii="仿宋" w:hAnsi="仿宋" w:eastAsia="仿宋" w:cs="Tahoma"/>
          <w:kern w:val="0"/>
          <w:sz w:val="24"/>
        </w:rPr>
        <w:t>免责条件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、因不可抗力原因致使本合同不能继续履行或造成的损失，甲、乙双方互不承担责任。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、因国家政策需要拆除或改造已租赁的房屋，使甲、乙双方造成损失的，互不承担责任。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、因上述原因而终止合同的，租金按照实际使用时间计算，不足整月的按天数计算，多退少补。</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、不可抗力系指</w:t>
      </w:r>
      <w:r>
        <w:rPr>
          <w:rFonts w:ascii="仿宋" w:hAnsi="仿宋" w:eastAsia="仿宋" w:cs="Tahoma"/>
          <w:kern w:val="0"/>
          <w:sz w:val="24"/>
        </w:rPr>
        <w:t xml:space="preserve"> </w:t>
      </w:r>
      <w:r>
        <w:rPr>
          <w:rFonts w:hint="eastAsia" w:ascii="仿宋" w:hAnsi="仿宋" w:eastAsia="仿宋" w:cs="Tahoma"/>
          <w:kern w:val="0"/>
          <w:sz w:val="24"/>
        </w:rPr>
        <w:t>“不能预见、不能避免并不能克服的客观情况</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hint="eastAsia" w:ascii="仿宋" w:hAnsi="仿宋" w:eastAsia="仿宋" w:cs="Tahoma"/>
          <w:kern w:val="0"/>
          <w:sz w:val="24"/>
        </w:rPr>
        <w:t>第十一条</w:t>
      </w:r>
      <w:r>
        <w:rPr>
          <w:rFonts w:ascii="仿宋" w:hAnsi="仿宋" w:eastAsia="仿宋" w:cs="Tahoma"/>
          <w:kern w:val="0"/>
          <w:sz w:val="24"/>
        </w:rPr>
        <w:t xml:space="preserve"> </w:t>
      </w:r>
      <w:r>
        <w:rPr>
          <w:rFonts w:hint="eastAsia" w:ascii="仿宋" w:hAnsi="仿宋" w:eastAsia="仿宋" w:cs="Tahoma"/>
          <w:kern w:val="0"/>
          <w:sz w:val="24"/>
        </w:rPr>
        <w:t>其他约定</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、本合同期内，乙方应按国家有关规定及时办理与经营有关的各种证照，如工商执照、税务证照、卫生许可证等，自担风险，自负盈亏。</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2</w:t>
      </w:r>
      <w:r>
        <w:rPr>
          <w:rFonts w:hint="eastAsia" w:ascii="仿宋" w:hAnsi="仿宋" w:eastAsia="仿宋" w:cs="Tahoma"/>
          <w:kern w:val="0"/>
          <w:sz w:val="24"/>
        </w:rPr>
        <w:t>、本合同期内，乙方应遵守法律法规规章及政府有关部门的要求，合法经营，乙方如因违法经营所产生的一切法律责任均由乙方自行承担，与甲方无关。</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3</w:t>
      </w:r>
      <w:r>
        <w:rPr>
          <w:rFonts w:hint="eastAsia" w:ascii="仿宋" w:hAnsi="仿宋" w:eastAsia="仿宋" w:cs="Tahoma"/>
          <w:kern w:val="0"/>
          <w:sz w:val="24"/>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4</w:t>
      </w:r>
      <w:r>
        <w:rPr>
          <w:rFonts w:hint="eastAsia" w:ascii="仿宋" w:hAnsi="仿宋" w:eastAsia="仿宋" w:cs="Tahoma"/>
          <w:kern w:val="0"/>
          <w:sz w:val="24"/>
        </w:rPr>
        <w:t>、本合同期内乙方因经营该房屋产生的水费、电费、物管费及其它费用全部由乙方自行承担。若以上费用拖欠逾期</w:t>
      </w:r>
      <w:r>
        <w:rPr>
          <w:rFonts w:ascii="仿宋" w:hAnsi="仿宋" w:eastAsia="仿宋" w:cs="Tahoma"/>
          <w:kern w:val="0"/>
          <w:sz w:val="24"/>
        </w:rPr>
        <w:t>30</w:t>
      </w:r>
      <w:r>
        <w:rPr>
          <w:rFonts w:hint="eastAsia" w:ascii="仿宋" w:hAnsi="仿宋" w:eastAsia="仿宋" w:cs="Tahoma"/>
          <w:kern w:val="0"/>
          <w:sz w:val="24"/>
        </w:rPr>
        <w:t>日以上（含</w:t>
      </w:r>
      <w:r>
        <w:rPr>
          <w:rFonts w:ascii="仿宋" w:hAnsi="仿宋" w:eastAsia="仿宋" w:cs="Tahoma"/>
          <w:kern w:val="0"/>
          <w:sz w:val="24"/>
        </w:rPr>
        <w:t>30</w:t>
      </w:r>
      <w:r>
        <w:rPr>
          <w:rFonts w:hint="eastAsia" w:ascii="仿宋" w:hAnsi="仿宋" w:eastAsia="仿宋" w:cs="Tahoma"/>
          <w:kern w:val="0"/>
          <w:sz w:val="24"/>
        </w:rPr>
        <w:t>日），甲方有权采取停止供应水、电、气等措施。</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5</w:t>
      </w:r>
      <w:r>
        <w:rPr>
          <w:rFonts w:hint="eastAsia" w:ascii="仿宋" w:hAnsi="仿宋" w:eastAsia="仿宋" w:cs="Tahoma"/>
          <w:kern w:val="0"/>
          <w:sz w:val="24"/>
        </w:rPr>
        <w:t>、乙方应当按照相关法律法规的要求配备相应的消防设备。</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6</w:t>
      </w:r>
      <w:r>
        <w:rPr>
          <w:rFonts w:hint="eastAsia" w:ascii="仿宋" w:hAnsi="仿宋" w:eastAsia="仿宋" w:cs="Tahoma"/>
          <w:kern w:val="0"/>
          <w:sz w:val="24"/>
        </w:rPr>
        <w:t>、租赁期间，乙方必须服从甲方的监督管理，严格执行门前三包，不得无理取闹，否则甲方有权收回该门面的使用权。</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第十二条</w:t>
      </w:r>
      <w:r>
        <w:rPr>
          <w:rFonts w:ascii="仿宋" w:hAnsi="仿宋" w:eastAsia="仿宋" w:cs="Tahoma"/>
          <w:kern w:val="0"/>
          <w:sz w:val="24"/>
        </w:rPr>
        <w:t xml:space="preserve"> </w:t>
      </w:r>
      <w:r>
        <w:rPr>
          <w:rFonts w:hint="eastAsia" w:ascii="仿宋" w:hAnsi="仿宋" w:eastAsia="仿宋" w:cs="Tahoma"/>
          <w:kern w:val="0"/>
          <w:sz w:val="24"/>
        </w:rPr>
        <w:t>本合同未尽事宜，经甲、乙双方协商一致，可订立补充条款。补充条款及附件均为本合同组成部分，与本合同具有同等法律效力。</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第十三条</w:t>
      </w:r>
      <w:r>
        <w:rPr>
          <w:rFonts w:ascii="仿宋" w:hAnsi="仿宋" w:eastAsia="仿宋" w:cs="Tahoma"/>
          <w:kern w:val="0"/>
          <w:sz w:val="24"/>
        </w:rPr>
        <w:t xml:space="preserve"> </w:t>
      </w:r>
      <w:r>
        <w:rPr>
          <w:rFonts w:hint="eastAsia" w:ascii="仿宋" w:hAnsi="仿宋" w:eastAsia="仿宋" w:cs="Tahoma"/>
          <w:kern w:val="0"/>
          <w:sz w:val="24"/>
        </w:rPr>
        <w:t>争议解决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本合同项下发生的争议，由双方当事人协商或申请调解；协商或调解解决不成的，按下列第　　种方式解决：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、提请永州仲裁委员会仲裁。</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、依法向甲方所在地人民法院提起诉讼。</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第十四条</w:t>
      </w:r>
      <w:r>
        <w:rPr>
          <w:rFonts w:ascii="仿宋" w:hAnsi="仿宋" w:eastAsia="仿宋" w:cs="Tahoma"/>
          <w:kern w:val="0"/>
          <w:sz w:val="24"/>
        </w:rPr>
        <w:t xml:space="preserve"> </w:t>
      </w:r>
      <w:r>
        <w:rPr>
          <w:rFonts w:hint="eastAsia" w:ascii="仿宋" w:hAnsi="仿宋" w:eastAsia="仿宋" w:cs="Tahoma"/>
          <w:kern w:val="0"/>
          <w:sz w:val="24"/>
        </w:rPr>
        <w:t>本合同自双方签（章）后生效，一式七份，甲方六份，乙方一份。</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甲方：</w:t>
      </w:r>
      <w:r>
        <w:rPr>
          <w:rFonts w:ascii="仿宋" w:hAnsi="仿宋" w:eastAsia="仿宋" w:cs="Tahoma"/>
          <w:kern w:val="0"/>
          <w:sz w:val="24"/>
        </w:rPr>
        <w:t xml:space="preserve">                                </w:t>
      </w:r>
      <w:r>
        <w:rPr>
          <w:rFonts w:hint="eastAsia" w:ascii="仿宋" w:hAnsi="仿宋" w:eastAsia="仿宋" w:cs="Tahoma"/>
          <w:kern w:val="0"/>
          <w:sz w:val="24"/>
        </w:rPr>
        <w:t>乙方：</w:t>
      </w:r>
      <w:r>
        <w:rPr>
          <w:rFonts w:ascii="仿宋" w:hAnsi="仿宋" w:eastAsia="仿宋" w:cs="Tahoma"/>
          <w:kern w:val="0"/>
          <w:sz w:val="24"/>
        </w:rPr>
        <w:t xml:space="preserve">  </w:t>
      </w: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签约代表：</w:t>
      </w:r>
      <w:r>
        <w:rPr>
          <w:rFonts w:ascii="仿宋" w:hAnsi="仿宋" w:eastAsia="仿宋" w:cs="Tahoma"/>
          <w:kern w:val="0"/>
          <w:sz w:val="24"/>
        </w:rPr>
        <w:t xml:space="preserve">                            </w:t>
      </w:r>
      <w:r>
        <w:rPr>
          <w:rFonts w:hint="eastAsia" w:ascii="仿宋" w:hAnsi="仿宋" w:eastAsia="仿宋" w:cs="Tahoma"/>
          <w:kern w:val="0"/>
          <w:sz w:val="24"/>
        </w:rPr>
        <w:t>签约代表：</w:t>
      </w:r>
    </w:p>
    <w:p>
      <w:pPr>
        <w:widowControl/>
        <w:spacing w:line="400" w:lineRule="exact"/>
        <w:jc w:val="left"/>
        <w:rPr>
          <w:rFonts w:ascii="仿宋" w:hAnsi="仿宋" w:eastAsia="仿宋" w:cs="Tahoma"/>
          <w:kern w:val="0"/>
          <w:sz w:val="24"/>
        </w:rPr>
      </w:pPr>
    </w:p>
    <w:p>
      <w:pPr>
        <w:widowControl/>
        <w:spacing w:line="400" w:lineRule="exact"/>
        <w:jc w:val="left"/>
        <w:rPr>
          <w:rFonts w:hint="eastAsia" w:ascii="仿宋" w:hAnsi="仿宋" w:eastAsia="仿宋"/>
          <w:szCs w:val="24"/>
          <w:lang w:val="en-US"/>
        </w:rPr>
      </w:pPr>
      <w:r>
        <w:rPr>
          <w:rFonts w:hint="eastAsia" w:ascii="仿宋" w:hAnsi="仿宋" w:eastAsia="仿宋" w:cs="Tahoma"/>
          <w:kern w:val="0"/>
          <w:sz w:val="24"/>
        </w:rPr>
        <w:t>签约日期：年　月　日</w:t>
      </w:r>
      <w:r>
        <w:rPr>
          <w:rFonts w:ascii="仿宋" w:hAnsi="仿宋" w:eastAsia="仿宋" w:cs="Tahoma"/>
          <w:kern w:val="0"/>
          <w:sz w:val="24"/>
        </w:rPr>
        <w:t xml:space="preserve">                 </w:t>
      </w:r>
      <w:r>
        <w:rPr>
          <w:rFonts w:hint="eastAsia" w:ascii="仿宋" w:hAnsi="仿宋" w:eastAsia="仿宋" w:cs="Tahoma"/>
          <w:kern w:val="0"/>
          <w:sz w:val="24"/>
        </w:rPr>
        <w:t>签约日期：　年　月　日　　　</w:t>
      </w:r>
      <w:r>
        <w:rPr>
          <w:rFonts w:ascii="仿宋" w:hAnsi="仿宋" w:eastAsia="仿宋" w:cs="Tahoma"/>
          <w:kern w:val="0"/>
          <w:sz w:val="24"/>
        </w:rPr>
        <w:t xml:space="preserve">                                </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CE67123"/>
    <w:rsid w:val="44BB3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5420</Words>
  <Characters>5724</Characters>
  <Lines>0</Lines>
  <Paragraphs>0</Paragraphs>
  <TotalTime>0</TotalTime>
  <ScaleCrop>false</ScaleCrop>
  <LinksUpToDate>false</LinksUpToDate>
  <CharactersWithSpaces>6342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dcterms:modified xsi:type="dcterms:W3CDTF">2022-06-08T03:24:52Z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990ABD6DDC2443AE97854B60A926A9B3</vt:lpwstr>
  </property>
</Properties>
</file>