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pacing w:line="360" w:lineRule="auto"/>
        <w:jc w:val="center"/>
        <w:rPr>
          <w:rFonts w:ascii="方正小标宋简体" w:hAnsi="方正小标宋简体" w:eastAsia="方正小标宋简体" w:cs="方正小标宋简体"/>
          <w:bCs/>
          <w:color w:val="auto"/>
          <w:kern w:val="0"/>
          <w:sz w:val="44"/>
          <w:szCs w:val="44"/>
        </w:rPr>
      </w:pPr>
      <w:r>
        <w:rPr>
          <w:rFonts w:hint="eastAsia" w:ascii="方正小标宋简体" w:hAnsi="方正小标宋简体" w:eastAsia="方正小标宋简体" w:cs="方正小标宋简体"/>
          <w:bCs/>
          <w:color w:val="auto"/>
          <w:kern w:val="0"/>
          <w:sz w:val="44"/>
          <w:szCs w:val="44"/>
        </w:rPr>
        <w:t>国家自然科学基金项目</w:t>
      </w:r>
    </w:p>
    <w:p>
      <w:pPr>
        <w:widowControl/>
        <w:adjustRightInd w:val="0"/>
        <w:spacing w:line="360" w:lineRule="auto"/>
        <w:jc w:val="center"/>
        <w:rPr>
          <w:rFonts w:ascii="方正小标宋简体" w:hAnsi="方正小标宋简体" w:eastAsia="方正小标宋简体" w:cs="方正小标宋简体"/>
          <w:bCs/>
          <w:color w:val="auto"/>
          <w:kern w:val="0"/>
          <w:sz w:val="44"/>
          <w:szCs w:val="44"/>
        </w:rPr>
      </w:pPr>
      <w:r>
        <w:rPr>
          <w:rFonts w:hint="eastAsia" w:ascii="方正小标宋简体" w:hAnsi="方正小标宋简体" w:eastAsia="方正小标宋简体" w:cs="方正小标宋简体"/>
          <w:bCs/>
          <w:color w:val="auto"/>
          <w:kern w:val="0"/>
          <w:sz w:val="44"/>
          <w:szCs w:val="44"/>
        </w:rPr>
        <w:t>委托管理协议书</w:t>
      </w:r>
    </w:p>
    <w:p>
      <w:pPr>
        <w:widowControl/>
        <w:tabs>
          <w:tab w:val="left" w:pos="0"/>
        </w:tabs>
        <w:spacing w:line="580" w:lineRule="exact"/>
        <w:jc w:val="left"/>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
          <w:bCs/>
          <w:color w:val="auto"/>
          <w:kern w:val="0"/>
          <w:sz w:val="32"/>
          <w:szCs w:val="32"/>
        </w:rPr>
        <w:t>甲方：</w:t>
      </w:r>
      <w:r>
        <w:rPr>
          <w:rFonts w:hint="eastAsia" w:ascii="仿宋_GB2312" w:hAnsi="仿宋_GB2312" w:eastAsia="仿宋_GB2312" w:cs="仿宋_GB2312"/>
          <w:color w:val="auto"/>
          <w:kern w:val="0"/>
          <w:sz w:val="32"/>
          <w:szCs w:val="32"/>
          <w:lang w:eastAsia="zh-CN"/>
        </w:rPr>
        <w:t>湖南科技学院</w:t>
      </w:r>
    </w:p>
    <w:p>
      <w:pPr>
        <w:widowControl/>
        <w:tabs>
          <w:tab w:val="left" w:pos="0"/>
        </w:tabs>
        <w:spacing w:line="580" w:lineRule="exact"/>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乙方：</w:t>
      </w:r>
      <w:r>
        <w:rPr>
          <w:rFonts w:hint="eastAsia" w:ascii="仿宋_GB2312" w:hAnsi="仿宋_GB2312" w:eastAsia="仿宋_GB2312" w:cs="仿宋_GB2312"/>
          <w:color w:val="auto"/>
          <w:kern w:val="0"/>
          <w:sz w:val="32"/>
          <w:szCs w:val="32"/>
        </w:rPr>
        <w:t>委托人</w:t>
      </w:r>
      <w:r>
        <w:rPr>
          <w:rFonts w:hint="eastAsia" w:ascii="仿宋_GB2312" w:hAnsi="仿宋_GB2312" w:eastAsia="仿宋_GB2312" w:cs="仿宋_GB2312"/>
          <w:b/>
          <w:bCs/>
          <w:color w:val="auto"/>
          <w:kern w:val="0"/>
          <w:sz w:val="32"/>
          <w:szCs w:val="32"/>
          <w:u w:val="single"/>
        </w:rPr>
        <w:t>×××</w:t>
      </w:r>
    </w:p>
    <w:p>
      <w:pPr>
        <w:widowControl/>
        <w:tabs>
          <w:tab w:val="left" w:pos="0"/>
        </w:tabs>
        <w:spacing w:line="580" w:lineRule="exact"/>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丙方：</w:t>
      </w:r>
      <w:r>
        <w:rPr>
          <w:rFonts w:hint="eastAsia" w:ascii="仿宋_GB2312" w:hAnsi="仿宋_GB2312" w:eastAsia="仿宋_GB2312" w:cs="仿宋_GB2312"/>
          <w:color w:val="auto"/>
          <w:kern w:val="0"/>
          <w:sz w:val="32"/>
          <w:szCs w:val="32"/>
          <w:u w:val="single"/>
        </w:rPr>
        <w:t>××××</w:t>
      </w:r>
      <w:r>
        <w:rPr>
          <w:rFonts w:hint="eastAsia" w:ascii="仿宋_GB2312" w:hAnsi="仿宋_GB2312" w:eastAsia="仿宋_GB2312" w:cs="仿宋_GB2312"/>
          <w:color w:val="auto"/>
          <w:kern w:val="0"/>
          <w:sz w:val="32"/>
          <w:szCs w:val="32"/>
        </w:rPr>
        <w:t>学院</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甲方是在国家自然科学基金委会注册的依托管理单位。</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乙方是从事基础研究的科学技术人员，但因尚无工作单位或所在单位非依托单位，经与甲方协商，愿意依照《国家自然科学基金条例》规定以甲方为依托单位，申请</w:t>
      </w:r>
      <w:r>
        <w:rPr>
          <w:rFonts w:hint="eastAsia" w:ascii="仿宋_GB2312" w:hAnsi="仿宋_GB2312" w:eastAsia="仿宋_GB2312" w:cs="仿宋_GB2312"/>
          <w:b/>
          <w:bCs/>
          <w:color w:val="auto"/>
          <w:kern w:val="0"/>
          <w:sz w:val="32"/>
          <w:szCs w:val="32"/>
        </w:rPr>
        <w:t>20××</w:t>
      </w:r>
      <w:r>
        <w:rPr>
          <w:rFonts w:hint="eastAsia" w:ascii="仿宋_GB2312" w:hAnsi="仿宋_GB2312" w:eastAsia="仿宋_GB2312" w:cs="仿宋_GB2312"/>
          <w:color w:val="auto"/>
          <w:kern w:val="0"/>
          <w:sz w:val="32"/>
          <w:szCs w:val="32"/>
        </w:rPr>
        <w:t>年度国家自然科学基金项目。</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丙方是乙方委托管理项目的所属学院。</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三方经友好协商，达成如下协议：</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一、委托事宜</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甲方作为乙方项目的依托单位，负责对乙方的国家自然科学基金项目实施管理</w:t>
      </w:r>
      <w:r>
        <w:rPr>
          <w:rFonts w:hint="eastAsia" w:ascii="仿宋_GB2312" w:hAnsi="仿宋_GB2312" w:eastAsia="仿宋_GB2312" w:cs="仿宋_GB2312"/>
          <w:sz w:val="32"/>
          <w:szCs w:val="32"/>
        </w:rPr>
        <w:t>。</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二、甲方职责</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1．组织乙方申请国家自然科学基金资助；</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2．审核申请人资质和条件； </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3．有偿提供项目实施所必须的办公场地、检测条件等；</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4．跟踪基金资助项目的实施，监督基金资助经费的使用；</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5．配合基金管理机构对基金资助项目的实施进行监督、检查。</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三、乙方职责</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1.乙方提交关于国家自然科学基金申请所必须的有关材料；</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2.乙方保证申请材料的真实性；</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3.乙方获得资助后须接受甲方的管理，认真按时完成国家自然科学基金项目管理过程中的各项工作。</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四、丙方职责</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1.丙方无条件协助甲方对乙方的项目进行管理；</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2.丙方对乙方提交的各项严格进行把关，保证材料的真实性，无科研诚信问题；</w:t>
      </w:r>
    </w:p>
    <w:p>
      <w:pPr>
        <w:widowControl/>
        <w:tabs>
          <w:tab w:val="left" w:pos="0"/>
        </w:tabs>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3.丙方为乙方提供必要的指导。</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五、保密条款</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甲、乙双方应严格遵守保密协定。未经对方同意，任何一方不得将有关资料信息向与该项目无关联的第三方提供，否则将承担因此引起的一切法律后果。</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五、经费</w:t>
      </w:r>
      <w:r>
        <w:rPr>
          <w:rFonts w:hint="eastAsia" w:ascii="仿宋_GB2312" w:hAnsi="仿宋_GB2312" w:eastAsia="仿宋_GB2312" w:cs="仿宋_GB2312"/>
          <w:b/>
          <w:color w:val="auto"/>
          <w:kern w:val="0"/>
          <w:sz w:val="32"/>
          <w:szCs w:val="32"/>
        </w:rPr>
        <w:t>管理</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1.甲方收到国家自然科学基金项目资助经费后及时下达给乙方；</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2.项目申请获得资助后，经费使用和经费监管审计工作由甲方按国家自然科学基金资助项目资金管理办法和甲方内部科研项目经费管理办法进行管理；</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3.甲方按国家基金委和学校相关规定执行提取管理费等相关费用。</w:t>
      </w:r>
    </w:p>
    <w:p>
      <w:pPr>
        <w:widowControl/>
        <w:tabs>
          <w:tab w:val="left" w:pos="315"/>
          <w:tab w:val="left" w:pos="420"/>
          <w:tab w:val="left" w:pos="630"/>
          <w:tab w:val="left" w:pos="780"/>
        </w:tabs>
        <w:spacing w:line="580" w:lineRule="exact"/>
        <w:ind w:firstLine="643" w:firstLineChars="200"/>
        <w:jc w:val="left"/>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六、其它</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1.本协议仅限用于申请本年度国家自然科学基金项目；</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2.双方的委托期限为：自本协议签字之日起至乙方委托事项完全得以履行为止（包括申请、进展和结题等）；</w:t>
      </w:r>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3.本协议在履行过程中发生的争议，由双方友好协商；协商不成的，提交</w:t>
      </w:r>
      <w:r>
        <w:rPr>
          <w:rFonts w:hint="eastAsia" w:ascii="仿宋_GB2312" w:hAnsi="仿宋_GB2312" w:eastAsia="仿宋_GB2312" w:cs="仿宋_GB2312"/>
          <w:color w:val="auto"/>
          <w:kern w:val="0"/>
          <w:sz w:val="32"/>
          <w:szCs w:val="32"/>
          <w:lang w:val="en-US" w:eastAsia="zh-CN"/>
        </w:rPr>
        <w:t>相关</w:t>
      </w:r>
      <w:r>
        <w:rPr>
          <w:rFonts w:hint="eastAsia" w:ascii="仿宋_GB2312" w:hAnsi="仿宋_GB2312" w:eastAsia="仿宋_GB2312" w:cs="仿宋_GB2312"/>
          <w:color w:val="auto"/>
          <w:kern w:val="0"/>
          <w:sz w:val="32"/>
          <w:szCs w:val="32"/>
        </w:rPr>
        <w:t>仲裁委员会仲裁；</w:t>
      </w:r>
      <w:bookmarkStart w:id="0" w:name="_GoBack"/>
      <w:bookmarkEnd w:id="0"/>
    </w:p>
    <w:p>
      <w:pPr>
        <w:widowControl/>
        <w:spacing w:line="580" w:lineRule="exact"/>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4.本协议一式三份，双方各执一份；自甲、乙双方盖章之日起成立。</w:t>
      </w:r>
    </w:p>
    <w:p>
      <w:pPr>
        <w:widowControl/>
        <w:spacing w:line="360" w:lineRule="auto"/>
        <w:jc w:val="left"/>
        <w:rPr>
          <w:rFonts w:ascii="仿宋_GB2312" w:hAnsi="仿宋_GB2312" w:eastAsia="仿宋_GB2312" w:cs="仿宋_GB2312"/>
          <w:b/>
          <w:color w:val="auto"/>
          <w:kern w:val="0"/>
          <w:sz w:val="32"/>
          <w:szCs w:val="32"/>
        </w:rPr>
      </w:pPr>
    </w:p>
    <w:p>
      <w:pPr>
        <w:widowControl/>
        <w:spacing w:line="360" w:lineRule="auto"/>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甲方：</w:t>
      </w:r>
      <w:r>
        <w:rPr>
          <w:rFonts w:hint="eastAsia" w:ascii="仿宋_GB2312" w:hAnsi="仿宋_GB2312" w:eastAsia="仿宋_GB2312" w:cs="仿宋_GB2312"/>
          <w:bCs/>
          <w:color w:val="auto"/>
          <w:kern w:val="0"/>
          <w:sz w:val="32"/>
          <w:szCs w:val="32"/>
          <w:lang w:eastAsia="zh-CN"/>
        </w:rPr>
        <w:t>湖南科技学院</w:t>
      </w:r>
      <w:r>
        <w:rPr>
          <w:rFonts w:hint="eastAsia" w:ascii="仿宋_GB2312" w:hAnsi="仿宋_GB2312" w:eastAsia="仿宋_GB2312" w:cs="仿宋_GB2312"/>
          <w:bCs/>
          <w:color w:val="auto"/>
          <w:kern w:val="0"/>
          <w:sz w:val="32"/>
          <w:szCs w:val="32"/>
        </w:rPr>
        <w:t xml:space="preserve">               </w:t>
      </w:r>
      <w:r>
        <w:rPr>
          <w:rFonts w:hint="eastAsia" w:ascii="仿宋_GB2312" w:hAnsi="仿宋_GB2312" w:eastAsia="仿宋_GB2312" w:cs="仿宋_GB2312"/>
          <w:b/>
          <w:color w:val="auto"/>
          <w:kern w:val="0"/>
          <w:sz w:val="32"/>
          <w:szCs w:val="32"/>
        </w:rPr>
        <w:t>乙方（签字）：</w:t>
      </w:r>
    </w:p>
    <w:p>
      <w:pPr>
        <w:widowControl/>
        <w:spacing w:line="360" w:lineRule="auto"/>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法人代表或委托代理人</w:t>
      </w:r>
      <w:r>
        <w:rPr>
          <w:rFonts w:hint="eastAsia" w:ascii="仿宋_GB2312" w:hAnsi="仿宋_GB2312" w:eastAsia="仿宋_GB2312" w:cs="仿宋_GB2312"/>
          <w:color w:val="auto"/>
          <w:kern w:val="0"/>
          <w:sz w:val="32"/>
          <w:szCs w:val="32"/>
        </w:rPr>
        <w:t>：</w:t>
      </w:r>
    </w:p>
    <w:p>
      <w:pPr>
        <w:widowControl/>
        <w:spacing w:line="360" w:lineRule="auto"/>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单位公章：                       单位公章：      </w:t>
      </w:r>
    </w:p>
    <w:p>
      <w:pPr>
        <w:widowControl/>
        <w:spacing w:line="360" w:lineRule="auto"/>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日期：20</w:t>
      </w:r>
      <w:r>
        <w:rPr>
          <w:rFonts w:hint="eastAsia" w:ascii="仿宋_GB2312" w:hAnsi="仿宋_GB2312" w:eastAsia="仿宋_GB2312" w:cs="仿宋_GB2312"/>
          <w:b/>
          <w:bCs/>
          <w:color w:val="auto"/>
          <w:kern w:val="0"/>
          <w:sz w:val="32"/>
          <w:szCs w:val="32"/>
        </w:rPr>
        <w:t>××</w:t>
      </w:r>
      <w:r>
        <w:rPr>
          <w:rFonts w:hint="eastAsia" w:ascii="仿宋_GB2312" w:hAnsi="仿宋_GB2312" w:eastAsia="仿宋_GB2312" w:cs="仿宋_GB2312"/>
          <w:b/>
          <w:color w:val="auto"/>
          <w:kern w:val="0"/>
          <w:sz w:val="32"/>
          <w:szCs w:val="32"/>
        </w:rPr>
        <w:t>年   月   日       日期：20</w:t>
      </w:r>
      <w:r>
        <w:rPr>
          <w:rFonts w:hint="eastAsia" w:ascii="仿宋_GB2312" w:hAnsi="仿宋_GB2312" w:eastAsia="仿宋_GB2312" w:cs="仿宋_GB2312"/>
          <w:b/>
          <w:bCs/>
          <w:color w:val="auto"/>
          <w:kern w:val="0"/>
          <w:sz w:val="32"/>
          <w:szCs w:val="32"/>
        </w:rPr>
        <w:t>××</w:t>
      </w:r>
      <w:r>
        <w:rPr>
          <w:rFonts w:hint="eastAsia" w:ascii="仿宋_GB2312" w:hAnsi="仿宋_GB2312" w:eastAsia="仿宋_GB2312" w:cs="仿宋_GB2312"/>
          <w:b/>
          <w:color w:val="auto"/>
          <w:kern w:val="0"/>
          <w:sz w:val="32"/>
          <w:szCs w:val="32"/>
        </w:rPr>
        <w:t xml:space="preserve">年   月   日 </w:t>
      </w:r>
    </w:p>
    <w:p>
      <w:pPr>
        <w:widowControl/>
        <w:spacing w:line="360" w:lineRule="auto"/>
        <w:jc w:val="left"/>
        <w:rPr>
          <w:rFonts w:ascii="仿宋_GB2312" w:hAnsi="仿宋_GB2312" w:eastAsia="仿宋_GB2312" w:cs="仿宋_GB2312"/>
          <w:b/>
          <w:color w:val="auto"/>
          <w:kern w:val="0"/>
          <w:sz w:val="32"/>
          <w:szCs w:val="32"/>
        </w:rPr>
      </w:pPr>
    </w:p>
    <w:p>
      <w:pPr>
        <w:widowControl/>
        <w:spacing w:line="360" w:lineRule="auto"/>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丙方（学院负责人）：</w:t>
      </w:r>
    </w:p>
    <w:p>
      <w:pPr>
        <w:widowControl/>
        <w:spacing w:line="360" w:lineRule="auto"/>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单位公章：</w:t>
      </w:r>
    </w:p>
    <w:p>
      <w:pPr>
        <w:widowControl/>
        <w:spacing w:line="360" w:lineRule="auto"/>
        <w:jc w:val="left"/>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日期：20</w:t>
      </w:r>
      <w:r>
        <w:rPr>
          <w:rFonts w:hint="eastAsia" w:ascii="仿宋_GB2312" w:hAnsi="仿宋_GB2312" w:eastAsia="仿宋_GB2312" w:cs="仿宋_GB2312"/>
          <w:b/>
          <w:bCs/>
          <w:color w:val="auto"/>
          <w:kern w:val="0"/>
          <w:sz w:val="32"/>
          <w:szCs w:val="32"/>
        </w:rPr>
        <w:t>××</w:t>
      </w:r>
      <w:r>
        <w:rPr>
          <w:rFonts w:hint="eastAsia" w:ascii="仿宋_GB2312" w:hAnsi="仿宋_GB2312" w:eastAsia="仿宋_GB2312" w:cs="仿宋_GB2312"/>
          <w:b/>
          <w:color w:val="auto"/>
          <w:kern w:val="0"/>
          <w:sz w:val="32"/>
          <w:szCs w:val="32"/>
        </w:rPr>
        <w:t xml:space="preserve">年   月   日 </w:t>
      </w:r>
    </w:p>
    <w:p>
      <w:pPr>
        <w:widowControl/>
        <w:spacing w:line="360" w:lineRule="auto"/>
        <w:ind w:firstLine="643" w:firstLineChars="200"/>
        <w:jc w:val="left"/>
        <w:rPr>
          <w:rFonts w:ascii="仿宋_GB2312" w:hAnsi="仿宋_GB2312" w:eastAsia="仿宋_GB2312" w:cs="仿宋_GB2312"/>
          <w:b/>
          <w:color w:val="auto"/>
          <w:kern w:val="0"/>
          <w:sz w:val="32"/>
          <w:szCs w:val="32"/>
        </w:rPr>
      </w:pPr>
    </w:p>
    <w:sectPr>
      <w:pgSz w:w="11906" w:h="16838"/>
      <w:pgMar w:top="2041" w:right="1474"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NiZjYzMzMxZDI2OTc2MTMxODA2OTNlZjE5ZjYwYTcifQ=="/>
  </w:docVars>
  <w:rsids>
    <w:rsidRoot w:val="00EB699C"/>
    <w:rsid w:val="00004A81"/>
    <w:rsid w:val="000814E9"/>
    <w:rsid w:val="000A4180"/>
    <w:rsid w:val="000B5C1F"/>
    <w:rsid w:val="000C769E"/>
    <w:rsid w:val="0012539D"/>
    <w:rsid w:val="001264EA"/>
    <w:rsid w:val="00127424"/>
    <w:rsid w:val="0022111B"/>
    <w:rsid w:val="00254362"/>
    <w:rsid w:val="00260607"/>
    <w:rsid w:val="002649B5"/>
    <w:rsid w:val="002726A3"/>
    <w:rsid w:val="00274A83"/>
    <w:rsid w:val="002B617A"/>
    <w:rsid w:val="002E712C"/>
    <w:rsid w:val="002F3B81"/>
    <w:rsid w:val="002F48DD"/>
    <w:rsid w:val="00342D3F"/>
    <w:rsid w:val="00376702"/>
    <w:rsid w:val="00383351"/>
    <w:rsid w:val="00443D5D"/>
    <w:rsid w:val="0046373B"/>
    <w:rsid w:val="00516411"/>
    <w:rsid w:val="00543152"/>
    <w:rsid w:val="005C1B73"/>
    <w:rsid w:val="005C4D56"/>
    <w:rsid w:val="005D6177"/>
    <w:rsid w:val="006014C3"/>
    <w:rsid w:val="0062798A"/>
    <w:rsid w:val="00634D34"/>
    <w:rsid w:val="006A74D6"/>
    <w:rsid w:val="006C5C85"/>
    <w:rsid w:val="00712E6C"/>
    <w:rsid w:val="007A1C6A"/>
    <w:rsid w:val="007A35A8"/>
    <w:rsid w:val="007C248E"/>
    <w:rsid w:val="00847812"/>
    <w:rsid w:val="00854171"/>
    <w:rsid w:val="008969E1"/>
    <w:rsid w:val="008C62BF"/>
    <w:rsid w:val="008F1C02"/>
    <w:rsid w:val="009179B7"/>
    <w:rsid w:val="009E2B88"/>
    <w:rsid w:val="009F7E73"/>
    <w:rsid w:val="00A67B7E"/>
    <w:rsid w:val="00AD1F8E"/>
    <w:rsid w:val="00AE1995"/>
    <w:rsid w:val="00B139A7"/>
    <w:rsid w:val="00B23379"/>
    <w:rsid w:val="00B70886"/>
    <w:rsid w:val="00B83019"/>
    <w:rsid w:val="00BA2F9E"/>
    <w:rsid w:val="00C31631"/>
    <w:rsid w:val="00C6040D"/>
    <w:rsid w:val="00C65E10"/>
    <w:rsid w:val="00CA01C3"/>
    <w:rsid w:val="00CA0A7F"/>
    <w:rsid w:val="00CF250C"/>
    <w:rsid w:val="00CF735F"/>
    <w:rsid w:val="00D9705E"/>
    <w:rsid w:val="00E2013F"/>
    <w:rsid w:val="00E413B0"/>
    <w:rsid w:val="00E518C0"/>
    <w:rsid w:val="00E56EDE"/>
    <w:rsid w:val="00E94C21"/>
    <w:rsid w:val="00EA026D"/>
    <w:rsid w:val="00EB699C"/>
    <w:rsid w:val="00ED1A41"/>
    <w:rsid w:val="00F13554"/>
    <w:rsid w:val="00F172B3"/>
    <w:rsid w:val="00F81920"/>
    <w:rsid w:val="00F92637"/>
    <w:rsid w:val="06E07B4F"/>
    <w:rsid w:val="094F7CB8"/>
    <w:rsid w:val="09A83A29"/>
    <w:rsid w:val="163D05D5"/>
    <w:rsid w:val="62AD373A"/>
    <w:rsid w:val="66CE12E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333333"/>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line="288" w:lineRule="auto"/>
      <w:jc w:val="left"/>
    </w:pPr>
    <w:rPr>
      <w:rFonts w:ascii="ˎ̥" w:hAnsi="ˎ̥" w:cs="宋体"/>
      <w:color w:val="auto"/>
      <w:kern w:val="0"/>
      <w:sz w:val="20"/>
      <w:szCs w:val="20"/>
    </w:rPr>
  </w:style>
  <w:style w:type="character" w:customStyle="1" w:styleId="8">
    <w:name w:val="批注框文本 Char"/>
    <w:link w:val="2"/>
    <w:uiPriority w:val="0"/>
    <w:rPr>
      <w:color w:val="333333"/>
      <w:kern w:val="2"/>
      <w:sz w:val="18"/>
      <w:szCs w:val="18"/>
    </w:rPr>
  </w:style>
  <w:style w:type="character" w:customStyle="1" w:styleId="9">
    <w:name w:val="页脚 Char"/>
    <w:link w:val="3"/>
    <w:uiPriority w:val="0"/>
    <w:rPr>
      <w:color w:val="333333"/>
      <w:kern w:val="2"/>
      <w:sz w:val="18"/>
      <w:szCs w:val="18"/>
    </w:rPr>
  </w:style>
  <w:style w:type="character" w:customStyle="1" w:styleId="10">
    <w:name w:val="页眉 Char"/>
    <w:link w:val="4"/>
    <w:uiPriority w:val="0"/>
    <w:rPr>
      <w:color w:val="333333"/>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KJC</Company>
  <Pages>3</Pages>
  <Words>160</Words>
  <Characters>916</Characters>
  <Lines>7</Lines>
  <Paragraphs>2</Paragraphs>
  <TotalTime>8</TotalTime>
  <ScaleCrop>false</ScaleCrop>
  <LinksUpToDate>false</LinksUpToDate>
  <CharactersWithSpaces>1074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2016-02-26T00:37:00Z</dcterms:created>
  <dc:creator>OYJ</dc:creator>
  <cp:lastModifiedBy>古麒麟</cp:lastModifiedBy>
  <cp:lastPrinted>2021-03-15T02:27:00Z</cp:lastPrinted>
  <dcterms:modified xsi:type="dcterms:W3CDTF">2024-01-29T10:31:32Z</dcterms:modified>
  <dc:title>国家自然科学基金项目工作委托管理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9765A27DD565489598BDD637106B6E4C</vt:lpwstr>
  </property>
</Properties>
</file>